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77AE" w14:textId="672489E2" w:rsidR="00623E04" w:rsidRDefault="00623E04" w:rsidP="00034A79">
      <w:pPr>
        <w:spacing w:line="276" w:lineRule="auto"/>
        <w:jc w:val="center"/>
        <w:rPr>
          <w:rFonts w:asciiTheme="majorBidi" w:hAnsiTheme="majorBidi" w:cstheme="majorBidi"/>
          <w:b/>
          <w:bCs/>
        </w:rPr>
      </w:pPr>
      <w:r>
        <w:rPr>
          <w:rFonts w:asciiTheme="majorBidi" w:hAnsiTheme="majorBidi" w:cstheme="majorBidi"/>
          <w:b/>
          <w:bCs/>
        </w:rPr>
        <w:t>Trinity in Thomas Aquinas:</w:t>
      </w:r>
    </w:p>
    <w:p w14:paraId="146B9F0B" w14:textId="7464A9E4" w:rsidR="00E74A30" w:rsidRPr="00623E04" w:rsidRDefault="00623E04" w:rsidP="00034A79">
      <w:pPr>
        <w:spacing w:line="276" w:lineRule="auto"/>
        <w:jc w:val="center"/>
        <w:rPr>
          <w:rFonts w:asciiTheme="majorBidi" w:hAnsiTheme="majorBidi" w:cstheme="majorBidi"/>
          <w:b/>
          <w:bCs/>
        </w:rPr>
      </w:pPr>
      <w:r>
        <w:rPr>
          <w:rFonts w:asciiTheme="majorBidi" w:hAnsiTheme="majorBidi" w:cstheme="majorBidi"/>
          <w:b/>
          <w:bCs/>
        </w:rPr>
        <w:t xml:space="preserve">A Close Reading of </w:t>
      </w:r>
      <w:r>
        <w:rPr>
          <w:rFonts w:asciiTheme="majorBidi" w:hAnsiTheme="majorBidi" w:cstheme="majorBidi"/>
          <w:b/>
          <w:bCs/>
          <w:i/>
          <w:iCs/>
        </w:rPr>
        <w:t xml:space="preserve">ST </w:t>
      </w:r>
      <w:r>
        <w:rPr>
          <w:rFonts w:asciiTheme="majorBidi" w:hAnsiTheme="majorBidi" w:cstheme="majorBidi"/>
          <w:b/>
          <w:bCs/>
        </w:rPr>
        <w:t>QQ 27–43</w:t>
      </w:r>
    </w:p>
    <w:p w14:paraId="7FC125FC" w14:textId="77777777" w:rsidR="00E74A30" w:rsidRPr="00037CAB" w:rsidRDefault="00E74A30" w:rsidP="00034A79">
      <w:pPr>
        <w:spacing w:line="276" w:lineRule="auto"/>
        <w:jc w:val="center"/>
        <w:rPr>
          <w:rFonts w:asciiTheme="majorBidi" w:hAnsiTheme="majorBidi" w:cstheme="majorBidi"/>
        </w:rPr>
      </w:pPr>
    </w:p>
    <w:p w14:paraId="2FDB2F35" w14:textId="77777777" w:rsidR="00E74A30" w:rsidRPr="00037CAB" w:rsidRDefault="00E74A30" w:rsidP="00034A79">
      <w:pPr>
        <w:spacing w:line="276" w:lineRule="auto"/>
        <w:rPr>
          <w:rFonts w:asciiTheme="majorBidi" w:hAnsiTheme="majorBidi" w:cstheme="majorBidi"/>
        </w:rPr>
      </w:pPr>
    </w:p>
    <w:p w14:paraId="79CAFB95" w14:textId="524688FA" w:rsidR="00E74A30" w:rsidRPr="00037CAB" w:rsidRDefault="00E74A30" w:rsidP="00623E04">
      <w:pPr>
        <w:spacing w:line="276" w:lineRule="auto"/>
        <w:rPr>
          <w:rFonts w:asciiTheme="majorBidi" w:hAnsiTheme="majorBidi" w:cstheme="majorBidi"/>
        </w:rPr>
      </w:pPr>
      <w:r w:rsidRPr="00037CAB">
        <w:rPr>
          <w:rFonts w:asciiTheme="majorBidi" w:hAnsiTheme="majorBidi" w:cstheme="majorBidi"/>
        </w:rPr>
        <w:t>Semester:</w:t>
      </w:r>
      <w:r w:rsidRPr="00037CAB">
        <w:rPr>
          <w:rFonts w:asciiTheme="majorBidi" w:hAnsiTheme="majorBidi" w:cstheme="majorBidi"/>
        </w:rPr>
        <w:tab/>
      </w:r>
      <w:r w:rsidR="00623E04">
        <w:rPr>
          <w:rFonts w:asciiTheme="majorBidi" w:hAnsiTheme="majorBidi" w:cstheme="majorBidi"/>
        </w:rPr>
        <w:t>Summer</w:t>
      </w:r>
      <w:r w:rsidRPr="00037CAB">
        <w:rPr>
          <w:rFonts w:asciiTheme="majorBidi" w:hAnsiTheme="majorBidi" w:cstheme="majorBidi"/>
        </w:rPr>
        <w:t xml:space="preserve"> 20</w:t>
      </w:r>
      <w:r w:rsidR="00623E04">
        <w:rPr>
          <w:rFonts w:asciiTheme="majorBidi" w:hAnsiTheme="majorBidi" w:cstheme="majorBidi"/>
        </w:rPr>
        <w:t>20</w:t>
      </w:r>
    </w:p>
    <w:p w14:paraId="7B227E3C" w14:textId="77777777" w:rsidR="00E74A30" w:rsidRPr="00037CAB" w:rsidRDefault="00E74A30" w:rsidP="00034A79">
      <w:pPr>
        <w:spacing w:line="276" w:lineRule="auto"/>
        <w:rPr>
          <w:rFonts w:asciiTheme="majorBidi" w:hAnsiTheme="majorBidi" w:cstheme="majorBidi"/>
        </w:rPr>
      </w:pPr>
      <w:r w:rsidRPr="00037CAB">
        <w:rPr>
          <w:rFonts w:asciiTheme="majorBidi" w:hAnsiTheme="majorBidi" w:cstheme="majorBidi"/>
        </w:rPr>
        <w:t>Instructor:</w:t>
      </w:r>
      <w:r w:rsidRPr="00037CAB">
        <w:rPr>
          <w:rFonts w:asciiTheme="majorBidi" w:hAnsiTheme="majorBidi" w:cstheme="majorBidi"/>
        </w:rPr>
        <w:tab/>
        <w:t>Ryan Hurd</w:t>
      </w:r>
    </w:p>
    <w:p w14:paraId="599D2AFE" w14:textId="77777777" w:rsidR="00E74A30" w:rsidRPr="00037CAB" w:rsidRDefault="00E74A30" w:rsidP="00034A79">
      <w:pPr>
        <w:spacing w:line="276" w:lineRule="auto"/>
        <w:rPr>
          <w:rFonts w:asciiTheme="majorBidi" w:hAnsiTheme="majorBidi" w:cstheme="majorBidi"/>
        </w:rPr>
      </w:pPr>
      <w:r w:rsidRPr="00037CAB">
        <w:rPr>
          <w:rFonts w:asciiTheme="majorBidi" w:hAnsiTheme="majorBidi" w:cstheme="majorBidi"/>
        </w:rPr>
        <w:t>Email:</w:t>
      </w:r>
      <w:r w:rsidRPr="00037CAB">
        <w:rPr>
          <w:rFonts w:asciiTheme="majorBidi" w:hAnsiTheme="majorBidi" w:cstheme="majorBidi"/>
        </w:rPr>
        <w:tab/>
      </w:r>
      <w:r w:rsidRPr="00037CAB">
        <w:rPr>
          <w:rFonts w:asciiTheme="majorBidi" w:hAnsiTheme="majorBidi" w:cstheme="majorBidi"/>
        </w:rPr>
        <w:tab/>
      </w:r>
      <w:hyperlink r:id="rId5" w:history="1">
        <w:r w:rsidRPr="00037CAB">
          <w:rPr>
            <w:rStyle w:val="Hyperlink"/>
            <w:rFonts w:asciiTheme="majorBidi" w:hAnsiTheme="majorBidi" w:cstheme="majorBidi"/>
          </w:rPr>
          <w:t>ryanhurd87@gmail.com</w:t>
        </w:r>
      </w:hyperlink>
    </w:p>
    <w:p w14:paraId="46551EF7" w14:textId="77777777" w:rsidR="00E74A30" w:rsidRPr="00037CAB" w:rsidRDefault="00E74A30" w:rsidP="00034A79">
      <w:pPr>
        <w:spacing w:line="276" w:lineRule="auto"/>
        <w:rPr>
          <w:rFonts w:asciiTheme="majorBidi" w:hAnsiTheme="majorBidi" w:cstheme="majorBidi"/>
        </w:rPr>
      </w:pPr>
    </w:p>
    <w:p w14:paraId="4A91C2AC" w14:textId="77777777" w:rsidR="00E74A30" w:rsidRPr="00037CAB" w:rsidRDefault="00E74A30" w:rsidP="00034A79">
      <w:pPr>
        <w:spacing w:line="276" w:lineRule="auto"/>
        <w:rPr>
          <w:rFonts w:asciiTheme="majorBidi" w:hAnsiTheme="majorBidi" w:cstheme="majorBidi"/>
          <w:b/>
          <w:bCs/>
        </w:rPr>
      </w:pPr>
      <w:r w:rsidRPr="00037CAB">
        <w:rPr>
          <w:rFonts w:asciiTheme="majorBidi" w:hAnsiTheme="majorBidi" w:cstheme="majorBidi"/>
          <w:b/>
          <w:bCs/>
        </w:rPr>
        <w:t>Course Description</w:t>
      </w:r>
    </w:p>
    <w:p w14:paraId="11D6ACBD" w14:textId="48075E1D" w:rsidR="003E14A6" w:rsidRDefault="00623E04" w:rsidP="003E14A6">
      <w:pPr>
        <w:spacing w:line="276" w:lineRule="auto"/>
        <w:rPr>
          <w:rFonts w:asciiTheme="majorBidi" w:hAnsiTheme="majorBidi" w:cstheme="majorBidi"/>
        </w:rPr>
      </w:pPr>
      <w:r>
        <w:rPr>
          <w:rFonts w:asciiTheme="majorBidi" w:hAnsiTheme="majorBidi" w:cstheme="majorBidi"/>
        </w:rPr>
        <w:t xml:space="preserve">This course is </w:t>
      </w:r>
      <w:r w:rsidR="00513E82">
        <w:rPr>
          <w:rFonts w:asciiTheme="majorBidi" w:hAnsiTheme="majorBidi" w:cstheme="majorBidi"/>
        </w:rPr>
        <w:t>a lecture-based,</w:t>
      </w:r>
      <w:r>
        <w:rPr>
          <w:rFonts w:asciiTheme="majorBidi" w:hAnsiTheme="majorBidi" w:cstheme="majorBidi"/>
        </w:rPr>
        <w:t xml:space="preserve"> close reading </w:t>
      </w:r>
      <w:r w:rsidR="00513E82">
        <w:rPr>
          <w:rFonts w:asciiTheme="majorBidi" w:hAnsiTheme="majorBidi" w:cstheme="majorBidi"/>
        </w:rPr>
        <w:t>of</w:t>
      </w:r>
      <w:r>
        <w:rPr>
          <w:rFonts w:asciiTheme="majorBidi" w:hAnsiTheme="majorBidi" w:cstheme="majorBidi"/>
        </w:rPr>
        <w:t xml:space="preserve"> Thomas’s </w:t>
      </w:r>
      <w:r>
        <w:rPr>
          <w:rFonts w:asciiTheme="majorBidi" w:hAnsiTheme="majorBidi" w:cstheme="majorBidi"/>
          <w:i/>
          <w:iCs/>
        </w:rPr>
        <w:t>S</w:t>
      </w:r>
      <w:r w:rsidR="00513E82">
        <w:rPr>
          <w:rFonts w:asciiTheme="majorBidi" w:hAnsiTheme="majorBidi" w:cstheme="majorBidi"/>
          <w:i/>
          <w:iCs/>
        </w:rPr>
        <w:t>umma Theologica</w:t>
      </w:r>
      <w:r>
        <w:rPr>
          <w:rFonts w:asciiTheme="majorBidi" w:hAnsiTheme="majorBidi" w:cstheme="majorBidi"/>
          <w:i/>
          <w:iCs/>
        </w:rPr>
        <w:t xml:space="preserve"> </w:t>
      </w:r>
      <w:proofErr w:type="spellStart"/>
      <w:r>
        <w:rPr>
          <w:rFonts w:asciiTheme="majorBidi" w:hAnsiTheme="majorBidi" w:cstheme="majorBidi"/>
        </w:rPr>
        <w:t>qq</w:t>
      </w:r>
      <w:proofErr w:type="spellEnd"/>
      <w:r>
        <w:rPr>
          <w:rFonts w:asciiTheme="majorBidi" w:hAnsiTheme="majorBidi" w:cstheme="majorBidi"/>
        </w:rPr>
        <w:t xml:space="preserve"> 27–43</w:t>
      </w:r>
      <w:r w:rsidR="00513E82">
        <w:rPr>
          <w:rFonts w:asciiTheme="majorBidi" w:hAnsiTheme="majorBidi" w:cstheme="majorBidi"/>
        </w:rPr>
        <w:t xml:space="preserve"> on the doctrine of the </w:t>
      </w:r>
      <w:r>
        <w:rPr>
          <w:rFonts w:asciiTheme="majorBidi" w:hAnsiTheme="majorBidi" w:cstheme="majorBidi"/>
        </w:rPr>
        <w:t xml:space="preserve">Trinity. </w:t>
      </w:r>
      <w:r w:rsidR="003E14A6">
        <w:rPr>
          <w:rFonts w:asciiTheme="majorBidi" w:hAnsiTheme="majorBidi" w:cstheme="majorBidi"/>
        </w:rPr>
        <w:t>Thomas designed the</w:t>
      </w:r>
      <w:r>
        <w:rPr>
          <w:rFonts w:asciiTheme="majorBidi" w:hAnsiTheme="majorBidi" w:cstheme="majorBidi"/>
        </w:rPr>
        <w:t xml:space="preserve"> </w:t>
      </w:r>
      <w:r>
        <w:rPr>
          <w:rFonts w:asciiTheme="majorBidi" w:hAnsiTheme="majorBidi" w:cstheme="majorBidi"/>
          <w:i/>
          <w:iCs/>
        </w:rPr>
        <w:t xml:space="preserve">Summa </w:t>
      </w:r>
      <w:r>
        <w:rPr>
          <w:rFonts w:asciiTheme="majorBidi" w:hAnsiTheme="majorBidi" w:cstheme="majorBidi"/>
        </w:rPr>
        <w:t xml:space="preserve">as a student text </w:t>
      </w:r>
      <w:r w:rsidR="003E14A6">
        <w:rPr>
          <w:rFonts w:asciiTheme="majorBidi" w:hAnsiTheme="majorBidi" w:cstheme="majorBidi"/>
        </w:rPr>
        <w:t>for teachers to use to</w:t>
      </w:r>
      <w:r>
        <w:rPr>
          <w:rFonts w:asciiTheme="majorBidi" w:hAnsiTheme="majorBidi" w:cstheme="majorBidi"/>
        </w:rPr>
        <w:t xml:space="preserve"> </w:t>
      </w:r>
      <w:r w:rsidR="003E14A6">
        <w:rPr>
          <w:rFonts w:asciiTheme="majorBidi" w:hAnsiTheme="majorBidi" w:cstheme="majorBidi"/>
        </w:rPr>
        <w:t>guide the</w:t>
      </w:r>
      <w:r>
        <w:rPr>
          <w:rFonts w:asciiTheme="majorBidi" w:hAnsiTheme="majorBidi" w:cstheme="majorBidi"/>
        </w:rPr>
        <w:t xml:space="preserve"> course of theological instruction</w:t>
      </w:r>
      <w:r w:rsidR="003E14A6">
        <w:rPr>
          <w:rFonts w:asciiTheme="majorBidi" w:hAnsiTheme="majorBidi" w:cstheme="majorBidi"/>
        </w:rPr>
        <w:t>; in that spirit,</w:t>
      </w:r>
      <w:r>
        <w:rPr>
          <w:rFonts w:asciiTheme="majorBidi" w:hAnsiTheme="majorBidi" w:cstheme="majorBidi"/>
        </w:rPr>
        <w:t xml:space="preserve"> </w:t>
      </w:r>
      <w:r w:rsidR="003E14A6">
        <w:rPr>
          <w:rFonts w:asciiTheme="majorBidi" w:hAnsiTheme="majorBidi" w:cstheme="majorBidi"/>
        </w:rPr>
        <w:t>t</w:t>
      </w:r>
      <w:r>
        <w:rPr>
          <w:rFonts w:asciiTheme="majorBidi" w:hAnsiTheme="majorBidi" w:cstheme="majorBidi"/>
        </w:rPr>
        <w:t xml:space="preserve">he lectures will </w:t>
      </w:r>
      <w:r w:rsidR="00711602">
        <w:rPr>
          <w:rFonts w:asciiTheme="majorBidi" w:hAnsiTheme="majorBidi" w:cstheme="majorBidi"/>
        </w:rPr>
        <w:t>expound Thomas’s thought</w:t>
      </w:r>
      <w:r>
        <w:rPr>
          <w:rFonts w:asciiTheme="majorBidi" w:hAnsiTheme="majorBidi" w:cstheme="majorBidi"/>
        </w:rPr>
        <w:t xml:space="preserve"> </w:t>
      </w:r>
      <w:r w:rsidR="00711602">
        <w:rPr>
          <w:rFonts w:asciiTheme="majorBidi" w:hAnsiTheme="majorBidi" w:cstheme="majorBidi"/>
        </w:rPr>
        <w:t>using the</w:t>
      </w:r>
      <w:r>
        <w:rPr>
          <w:rFonts w:asciiTheme="majorBidi" w:hAnsiTheme="majorBidi" w:cstheme="majorBidi"/>
        </w:rPr>
        <w:t xml:space="preserve"> </w:t>
      </w:r>
      <w:r>
        <w:rPr>
          <w:rFonts w:asciiTheme="majorBidi" w:hAnsiTheme="majorBidi" w:cstheme="majorBidi"/>
          <w:i/>
          <w:iCs/>
        </w:rPr>
        <w:t xml:space="preserve">ST </w:t>
      </w:r>
      <w:r w:rsidR="00711602">
        <w:rPr>
          <w:rFonts w:asciiTheme="majorBidi" w:hAnsiTheme="majorBidi" w:cstheme="majorBidi"/>
        </w:rPr>
        <w:t xml:space="preserve">as a </w:t>
      </w:r>
      <w:r w:rsidR="003E14A6">
        <w:rPr>
          <w:rFonts w:asciiTheme="majorBidi" w:hAnsiTheme="majorBidi" w:cstheme="majorBidi"/>
        </w:rPr>
        <w:t>base</w:t>
      </w:r>
      <w:r w:rsidR="00711602">
        <w:rPr>
          <w:rFonts w:asciiTheme="majorBidi" w:hAnsiTheme="majorBidi" w:cstheme="majorBidi"/>
        </w:rPr>
        <w:t xml:space="preserve"> </w:t>
      </w:r>
      <w:r w:rsidR="003E14A6">
        <w:rPr>
          <w:rFonts w:asciiTheme="majorBidi" w:hAnsiTheme="majorBidi" w:cstheme="majorBidi"/>
        </w:rPr>
        <w:t xml:space="preserve">and </w:t>
      </w:r>
      <w:r w:rsidR="00711602">
        <w:rPr>
          <w:rFonts w:asciiTheme="majorBidi" w:hAnsiTheme="majorBidi" w:cstheme="majorBidi"/>
        </w:rPr>
        <w:t>other works as supplementary</w:t>
      </w:r>
      <w:r>
        <w:rPr>
          <w:rFonts w:asciiTheme="majorBidi" w:hAnsiTheme="majorBidi" w:cstheme="majorBidi"/>
        </w:rPr>
        <w:t xml:space="preserve">, especially the </w:t>
      </w:r>
      <w:r>
        <w:rPr>
          <w:rFonts w:asciiTheme="majorBidi" w:hAnsiTheme="majorBidi" w:cstheme="majorBidi"/>
          <w:i/>
          <w:iCs/>
        </w:rPr>
        <w:t xml:space="preserve">De </w:t>
      </w:r>
      <w:proofErr w:type="spellStart"/>
      <w:r>
        <w:rPr>
          <w:rFonts w:asciiTheme="majorBidi" w:hAnsiTheme="majorBidi" w:cstheme="majorBidi"/>
          <w:i/>
          <w:iCs/>
        </w:rPr>
        <w:t>potentia</w:t>
      </w:r>
      <w:proofErr w:type="spellEnd"/>
      <w:r>
        <w:rPr>
          <w:rFonts w:asciiTheme="majorBidi" w:hAnsiTheme="majorBidi" w:cstheme="majorBidi"/>
          <w:i/>
          <w:iCs/>
        </w:rPr>
        <w:t xml:space="preserve"> </w:t>
      </w:r>
      <w:r>
        <w:rPr>
          <w:rFonts w:asciiTheme="majorBidi" w:hAnsiTheme="majorBidi" w:cstheme="majorBidi"/>
        </w:rPr>
        <w:t xml:space="preserve">and I </w:t>
      </w:r>
      <w:r>
        <w:rPr>
          <w:rFonts w:asciiTheme="majorBidi" w:hAnsiTheme="majorBidi" w:cstheme="majorBidi"/>
          <w:i/>
          <w:iCs/>
        </w:rPr>
        <w:t>Sent</w:t>
      </w:r>
      <w:r>
        <w:rPr>
          <w:rFonts w:asciiTheme="majorBidi" w:hAnsiTheme="majorBidi" w:cstheme="majorBidi"/>
        </w:rPr>
        <w:t xml:space="preserve">. </w:t>
      </w:r>
      <w:r w:rsidR="00711602">
        <w:rPr>
          <w:rFonts w:asciiTheme="majorBidi" w:hAnsiTheme="majorBidi" w:cstheme="majorBidi"/>
        </w:rPr>
        <w:t xml:space="preserve">The </w:t>
      </w:r>
      <w:r w:rsidR="003E14A6">
        <w:rPr>
          <w:rFonts w:asciiTheme="majorBidi" w:hAnsiTheme="majorBidi" w:cstheme="majorBidi"/>
        </w:rPr>
        <w:t xml:space="preserve">primary aim and </w:t>
      </w:r>
      <w:r w:rsidR="00711602">
        <w:rPr>
          <w:rFonts w:asciiTheme="majorBidi" w:hAnsiTheme="majorBidi" w:cstheme="majorBidi"/>
        </w:rPr>
        <w:t xml:space="preserve">focus will be to articulate the concerns and coherence of his thought </w:t>
      </w:r>
      <w:r w:rsidR="003E14A6">
        <w:rPr>
          <w:rFonts w:asciiTheme="majorBidi" w:hAnsiTheme="majorBidi" w:cstheme="majorBidi"/>
        </w:rPr>
        <w:t xml:space="preserve">on the Trinity </w:t>
      </w:r>
      <w:r w:rsidR="00711602">
        <w:rPr>
          <w:rFonts w:asciiTheme="majorBidi" w:hAnsiTheme="majorBidi" w:cstheme="majorBidi"/>
        </w:rPr>
        <w:t>especially in light of the wider field of his Aristotelian/</w:t>
      </w:r>
      <w:r w:rsidR="0033494F">
        <w:rPr>
          <w:rFonts w:asciiTheme="majorBidi" w:hAnsiTheme="majorBidi" w:cstheme="majorBidi"/>
        </w:rPr>
        <w:t>Neop</w:t>
      </w:r>
      <w:r w:rsidR="00711602">
        <w:rPr>
          <w:rFonts w:asciiTheme="majorBidi" w:hAnsiTheme="majorBidi" w:cstheme="majorBidi"/>
        </w:rPr>
        <w:t xml:space="preserve">latonic metaphysics but </w:t>
      </w:r>
      <w:r w:rsidR="003E14A6">
        <w:rPr>
          <w:rFonts w:asciiTheme="majorBidi" w:hAnsiTheme="majorBidi" w:cstheme="majorBidi"/>
        </w:rPr>
        <w:t>most critically</w:t>
      </w:r>
      <w:r w:rsidR="00711602">
        <w:rPr>
          <w:rFonts w:asciiTheme="majorBidi" w:hAnsiTheme="majorBidi" w:cstheme="majorBidi"/>
        </w:rPr>
        <w:t xml:space="preserve"> </w:t>
      </w:r>
      <w:r w:rsidR="003E14A6">
        <w:rPr>
          <w:rFonts w:asciiTheme="majorBidi" w:hAnsiTheme="majorBidi" w:cstheme="majorBidi"/>
        </w:rPr>
        <w:t xml:space="preserve">in light of </w:t>
      </w:r>
      <w:r w:rsidR="00711602">
        <w:rPr>
          <w:rFonts w:asciiTheme="majorBidi" w:hAnsiTheme="majorBidi" w:cstheme="majorBidi"/>
        </w:rPr>
        <w:t xml:space="preserve">his theological commitments </w:t>
      </w:r>
      <w:r w:rsidR="003E14A6">
        <w:rPr>
          <w:rFonts w:asciiTheme="majorBidi" w:hAnsiTheme="majorBidi" w:cstheme="majorBidi"/>
        </w:rPr>
        <w:t xml:space="preserve">to orthodoxy as represented in the creedal tradition </w:t>
      </w:r>
      <w:r w:rsidR="001C6E33">
        <w:rPr>
          <w:rFonts w:asciiTheme="majorBidi" w:hAnsiTheme="majorBidi" w:cstheme="majorBidi"/>
        </w:rPr>
        <w:t xml:space="preserve">and </w:t>
      </w:r>
      <w:r w:rsidR="003E14A6">
        <w:rPr>
          <w:rFonts w:asciiTheme="majorBidi" w:hAnsiTheme="majorBidi" w:cstheme="majorBidi"/>
        </w:rPr>
        <w:t>expound</w:t>
      </w:r>
      <w:r w:rsidR="001C6E33">
        <w:rPr>
          <w:rFonts w:asciiTheme="majorBidi" w:hAnsiTheme="majorBidi" w:cstheme="majorBidi"/>
        </w:rPr>
        <w:t>ed</w:t>
      </w:r>
      <w:r w:rsidR="001C6E33" w:rsidRPr="001C6E33">
        <w:rPr>
          <w:rFonts w:asciiTheme="majorBidi" w:hAnsiTheme="majorBidi" w:cstheme="majorBidi"/>
        </w:rPr>
        <w:t xml:space="preserve"> </w:t>
      </w:r>
      <w:r w:rsidR="001C6E33">
        <w:rPr>
          <w:rFonts w:asciiTheme="majorBidi" w:hAnsiTheme="majorBidi" w:cstheme="majorBidi"/>
        </w:rPr>
        <w:t>systematically</w:t>
      </w:r>
      <w:r w:rsidR="003E14A6">
        <w:rPr>
          <w:rFonts w:asciiTheme="majorBidi" w:hAnsiTheme="majorBidi" w:cstheme="majorBidi"/>
        </w:rPr>
        <w:t xml:space="preserve"> in the spirit of the </w:t>
      </w:r>
      <w:r w:rsidR="003E14A6">
        <w:rPr>
          <w:rFonts w:asciiTheme="majorBidi" w:hAnsiTheme="majorBidi" w:cstheme="majorBidi"/>
          <w:i/>
          <w:iCs/>
        </w:rPr>
        <w:t xml:space="preserve">fides </w:t>
      </w:r>
      <w:proofErr w:type="spellStart"/>
      <w:r w:rsidR="003E14A6">
        <w:rPr>
          <w:rFonts w:asciiTheme="majorBidi" w:hAnsiTheme="majorBidi" w:cstheme="majorBidi"/>
          <w:i/>
          <w:iCs/>
        </w:rPr>
        <w:t>quaerens</w:t>
      </w:r>
      <w:proofErr w:type="spellEnd"/>
      <w:r w:rsidR="003E14A6">
        <w:rPr>
          <w:rFonts w:asciiTheme="majorBidi" w:hAnsiTheme="majorBidi" w:cstheme="majorBidi"/>
          <w:i/>
          <w:iCs/>
        </w:rPr>
        <w:t xml:space="preserve"> </w:t>
      </w:r>
      <w:proofErr w:type="spellStart"/>
      <w:r w:rsidR="003E14A6">
        <w:rPr>
          <w:rFonts w:asciiTheme="majorBidi" w:hAnsiTheme="majorBidi" w:cstheme="majorBidi"/>
          <w:i/>
          <w:iCs/>
        </w:rPr>
        <w:t>intellectum</w:t>
      </w:r>
      <w:proofErr w:type="spellEnd"/>
      <w:r w:rsidR="003E14A6">
        <w:rPr>
          <w:rFonts w:asciiTheme="majorBidi" w:hAnsiTheme="majorBidi" w:cstheme="majorBidi"/>
        </w:rPr>
        <w:t xml:space="preserve">. </w:t>
      </w:r>
    </w:p>
    <w:p w14:paraId="69D2BD3C" w14:textId="1AEC4D02" w:rsidR="00623E04" w:rsidRDefault="00623E04" w:rsidP="003E14A6">
      <w:pPr>
        <w:spacing w:line="276" w:lineRule="auto"/>
        <w:ind w:firstLine="720"/>
        <w:rPr>
          <w:rFonts w:asciiTheme="majorBidi" w:hAnsiTheme="majorBidi" w:cstheme="majorBidi"/>
        </w:rPr>
      </w:pPr>
      <w:r>
        <w:rPr>
          <w:rFonts w:asciiTheme="majorBidi" w:hAnsiTheme="majorBidi" w:cstheme="majorBidi"/>
        </w:rPr>
        <w:t xml:space="preserve">To further elucidate Thomas’s own position, </w:t>
      </w:r>
      <w:r w:rsidR="003E14A6">
        <w:rPr>
          <w:rFonts w:asciiTheme="majorBidi" w:hAnsiTheme="majorBidi" w:cstheme="majorBidi"/>
        </w:rPr>
        <w:t xml:space="preserve">we will compare and contrast with figures who formulate the more immediate backdrop to Thomas (e.g., Boethius, Peter Lombard, Albertus Magnus) as well as other near-contemporary high </w:t>
      </w:r>
      <w:proofErr w:type="spellStart"/>
      <w:r w:rsidR="003E14A6">
        <w:rPr>
          <w:rFonts w:asciiTheme="majorBidi" w:hAnsiTheme="majorBidi" w:cstheme="majorBidi"/>
        </w:rPr>
        <w:t>Medievals</w:t>
      </w:r>
      <w:proofErr w:type="spellEnd"/>
      <w:r w:rsidR="003E14A6">
        <w:rPr>
          <w:rFonts w:asciiTheme="majorBidi" w:hAnsiTheme="majorBidi" w:cstheme="majorBidi"/>
        </w:rPr>
        <w:t xml:space="preserve"> </w:t>
      </w:r>
      <w:r>
        <w:rPr>
          <w:rFonts w:asciiTheme="majorBidi" w:hAnsiTheme="majorBidi" w:cstheme="majorBidi"/>
        </w:rPr>
        <w:t>(e.g., Bonaventure, Scotus, Henry of Ghent)</w:t>
      </w:r>
      <w:r w:rsidR="003E14A6">
        <w:rPr>
          <w:rFonts w:asciiTheme="majorBidi" w:hAnsiTheme="majorBidi" w:cstheme="majorBidi"/>
        </w:rPr>
        <w:t>. Furthermore, we will note the reception of Thomas’s thought by tracing its development or departures particularly in later significant Thomist commentators</w:t>
      </w:r>
      <w:r>
        <w:rPr>
          <w:rFonts w:asciiTheme="majorBidi" w:hAnsiTheme="majorBidi" w:cstheme="majorBidi"/>
        </w:rPr>
        <w:t xml:space="preserve"> (e.g. Suarez, John of St. Thomas, etc.)</w:t>
      </w:r>
      <w:r w:rsidR="003E14A6">
        <w:rPr>
          <w:rFonts w:asciiTheme="majorBidi" w:hAnsiTheme="majorBidi" w:cstheme="majorBidi"/>
        </w:rPr>
        <w:t>, up to and including the resurgence of Thomist studies in the twentieth century particularly in Germany and France</w:t>
      </w:r>
      <w:r>
        <w:rPr>
          <w:rFonts w:asciiTheme="majorBidi" w:hAnsiTheme="majorBidi" w:cstheme="majorBidi"/>
        </w:rPr>
        <w:t xml:space="preserve">. Inasmuch as Thomas </w:t>
      </w:r>
      <w:r w:rsidR="008C5A52">
        <w:rPr>
          <w:rFonts w:asciiTheme="majorBidi" w:hAnsiTheme="majorBidi" w:cstheme="majorBidi"/>
        </w:rPr>
        <w:t>stands in line</w:t>
      </w:r>
      <w:r>
        <w:rPr>
          <w:rFonts w:asciiTheme="majorBidi" w:hAnsiTheme="majorBidi" w:cstheme="majorBidi"/>
        </w:rPr>
        <w:t xml:space="preserve"> with prior tradition, both West and East, </w:t>
      </w:r>
      <w:r w:rsidR="008C5A52">
        <w:rPr>
          <w:rFonts w:asciiTheme="majorBidi" w:hAnsiTheme="majorBidi" w:cstheme="majorBidi"/>
        </w:rPr>
        <w:t>remarks</w:t>
      </w:r>
      <w:r>
        <w:rPr>
          <w:rFonts w:asciiTheme="majorBidi" w:hAnsiTheme="majorBidi" w:cstheme="majorBidi"/>
        </w:rPr>
        <w:t xml:space="preserve"> will be made </w:t>
      </w:r>
      <w:r w:rsidR="008C5A52">
        <w:rPr>
          <w:rFonts w:asciiTheme="majorBidi" w:hAnsiTheme="majorBidi" w:cstheme="majorBidi"/>
        </w:rPr>
        <w:t>as to his use of</w:t>
      </w:r>
      <w:r>
        <w:rPr>
          <w:rFonts w:asciiTheme="majorBidi" w:hAnsiTheme="majorBidi" w:cstheme="majorBidi"/>
        </w:rPr>
        <w:t xml:space="preserve"> church fathers such as Augustine </w:t>
      </w:r>
      <w:r w:rsidR="008C5A52">
        <w:rPr>
          <w:rFonts w:asciiTheme="majorBidi" w:hAnsiTheme="majorBidi" w:cstheme="majorBidi"/>
        </w:rPr>
        <w:t xml:space="preserve">as well as his mediation of the tension after the Great Schism on issues such as the Filioque (the thought of Greek Fathers such as John of Damascus and Maximus </w:t>
      </w:r>
      <w:r w:rsidR="003E14A6">
        <w:rPr>
          <w:rFonts w:asciiTheme="majorBidi" w:hAnsiTheme="majorBidi" w:cstheme="majorBidi"/>
        </w:rPr>
        <w:t xml:space="preserve">and their similarities to Thomas’s account will be noted). </w:t>
      </w:r>
      <w:r>
        <w:rPr>
          <w:rFonts w:asciiTheme="majorBidi" w:hAnsiTheme="majorBidi" w:cstheme="majorBidi"/>
        </w:rPr>
        <w:t xml:space="preserve">Finally, while the course aims to expound Thomas’s own account, it aims toward a systematic understanding of the Trinity rather than a </w:t>
      </w:r>
      <w:r w:rsidR="00FC6C6E">
        <w:rPr>
          <w:rFonts w:asciiTheme="majorBidi" w:hAnsiTheme="majorBidi" w:cstheme="majorBidi"/>
        </w:rPr>
        <w:t xml:space="preserve">bare </w:t>
      </w:r>
      <w:r>
        <w:rPr>
          <w:rFonts w:asciiTheme="majorBidi" w:hAnsiTheme="majorBidi" w:cstheme="majorBidi"/>
        </w:rPr>
        <w:t xml:space="preserve">historical presentation; </w:t>
      </w:r>
      <w:r w:rsidR="00103CE7">
        <w:rPr>
          <w:rFonts w:asciiTheme="majorBidi" w:hAnsiTheme="majorBidi" w:cstheme="majorBidi"/>
        </w:rPr>
        <w:t>therefore, comments will be made</w:t>
      </w:r>
      <w:r w:rsidR="00513E82">
        <w:rPr>
          <w:rFonts w:asciiTheme="majorBidi" w:hAnsiTheme="majorBidi" w:cstheme="majorBidi"/>
        </w:rPr>
        <w:t xml:space="preserve"> when appropriate</w:t>
      </w:r>
      <w:r w:rsidR="00103CE7">
        <w:rPr>
          <w:rFonts w:asciiTheme="majorBidi" w:hAnsiTheme="majorBidi" w:cstheme="majorBidi"/>
        </w:rPr>
        <w:t xml:space="preserve"> regarding contemporary (</w:t>
      </w:r>
      <w:r w:rsidR="003E14A6">
        <w:rPr>
          <w:rFonts w:asciiTheme="majorBidi" w:hAnsiTheme="majorBidi" w:cstheme="majorBidi"/>
        </w:rPr>
        <w:t>post-twentieth-</w:t>
      </w:r>
      <w:r w:rsidR="00103CE7">
        <w:rPr>
          <w:rFonts w:asciiTheme="majorBidi" w:hAnsiTheme="majorBidi" w:cstheme="majorBidi"/>
        </w:rPr>
        <w:t>century) work on Trinity</w:t>
      </w:r>
      <w:r w:rsidR="003E14A6">
        <w:rPr>
          <w:rFonts w:asciiTheme="majorBidi" w:hAnsiTheme="majorBidi" w:cstheme="majorBidi"/>
        </w:rPr>
        <w:t xml:space="preserve"> in an effort to give the student the foundation for systematically articulating Trinity in light of</w:t>
      </w:r>
      <w:r w:rsidR="00103CE7">
        <w:rPr>
          <w:rFonts w:asciiTheme="majorBidi" w:hAnsiTheme="majorBidi" w:cstheme="majorBidi"/>
        </w:rPr>
        <w:t xml:space="preserve"> positions that claim </w:t>
      </w:r>
      <w:r w:rsidR="003E14A6">
        <w:rPr>
          <w:rFonts w:asciiTheme="majorBidi" w:hAnsiTheme="majorBidi" w:cstheme="majorBidi"/>
        </w:rPr>
        <w:t>Thomas</w:t>
      </w:r>
      <w:r w:rsidR="00103CE7">
        <w:rPr>
          <w:rFonts w:asciiTheme="majorBidi" w:hAnsiTheme="majorBidi" w:cstheme="majorBidi"/>
        </w:rPr>
        <w:t xml:space="preserve"> as a </w:t>
      </w:r>
      <w:r w:rsidR="00513E82">
        <w:rPr>
          <w:rFonts w:asciiTheme="majorBidi" w:hAnsiTheme="majorBidi" w:cstheme="majorBidi"/>
        </w:rPr>
        <w:t xml:space="preserve">significant </w:t>
      </w:r>
      <w:r w:rsidR="00103CE7">
        <w:rPr>
          <w:rFonts w:asciiTheme="majorBidi" w:hAnsiTheme="majorBidi" w:cstheme="majorBidi"/>
        </w:rPr>
        <w:t xml:space="preserve">forebear (e.g., </w:t>
      </w:r>
      <w:proofErr w:type="spellStart"/>
      <w:r w:rsidR="00103CE7">
        <w:rPr>
          <w:rFonts w:asciiTheme="majorBidi" w:hAnsiTheme="majorBidi" w:cstheme="majorBidi"/>
        </w:rPr>
        <w:t>Rahner</w:t>
      </w:r>
      <w:proofErr w:type="spellEnd"/>
      <w:r w:rsidR="00103CE7">
        <w:rPr>
          <w:rFonts w:asciiTheme="majorBidi" w:hAnsiTheme="majorBidi" w:cstheme="majorBidi"/>
        </w:rPr>
        <w:t xml:space="preserve">, Balthasar, Lonergan, etc.) </w:t>
      </w:r>
      <w:r w:rsidR="003E14A6">
        <w:rPr>
          <w:rFonts w:asciiTheme="majorBidi" w:hAnsiTheme="majorBidi" w:cstheme="majorBidi"/>
        </w:rPr>
        <w:t>as well as</w:t>
      </w:r>
      <w:r w:rsidR="00103CE7">
        <w:rPr>
          <w:rFonts w:asciiTheme="majorBidi" w:hAnsiTheme="majorBidi" w:cstheme="majorBidi"/>
        </w:rPr>
        <w:t xml:space="preserve"> ones that diverge significantly </w:t>
      </w:r>
      <w:r w:rsidR="00A31C75">
        <w:rPr>
          <w:rFonts w:asciiTheme="majorBidi" w:hAnsiTheme="majorBidi" w:cstheme="majorBidi"/>
        </w:rPr>
        <w:t xml:space="preserve">from </w:t>
      </w:r>
      <w:r w:rsidR="00FC6C6E">
        <w:rPr>
          <w:rFonts w:asciiTheme="majorBidi" w:hAnsiTheme="majorBidi" w:cstheme="majorBidi"/>
        </w:rPr>
        <w:t xml:space="preserve">either </w:t>
      </w:r>
      <w:r w:rsidR="00A31C75">
        <w:rPr>
          <w:rFonts w:asciiTheme="majorBidi" w:hAnsiTheme="majorBidi" w:cstheme="majorBidi"/>
        </w:rPr>
        <w:t xml:space="preserve">Thomas and/or the orthodox position </w:t>
      </w:r>
      <w:r w:rsidR="00103CE7">
        <w:rPr>
          <w:rFonts w:asciiTheme="majorBidi" w:hAnsiTheme="majorBidi" w:cstheme="majorBidi"/>
        </w:rPr>
        <w:t xml:space="preserve">(Barth, </w:t>
      </w:r>
      <w:proofErr w:type="spellStart"/>
      <w:r w:rsidR="00103CE7">
        <w:rPr>
          <w:rFonts w:asciiTheme="majorBidi" w:hAnsiTheme="majorBidi" w:cstheme="majorBidi"/>
        </w:rPr>
        <w:t>Moltmann</w:t>
      </w:r>
      <w:proofErr w:type="spellEnd"/>
      <w:r w:rsidR="00103CE7">
        <w:rPr>
          <w:rFonts w:asciiTheme="majorBidi" w:hAnsiTheme="majorBidi" w:cstheme="majorBidi"/>
        </w:rPr>
        <w:t xml:space="preserve">, </w:t>
      </w:r>
      <w:proofErr w:type="spellStart"/>
      <w:r w:rsidR="00103CE7">
        <w:rPr>
          <w:rFonts w:asciiTheme="majorBidi" w:hAnsiTheme="majorBidi" w:cstheme="majorBidi"/>
        </w:rPr>
        <w:t>Jungel</w:t>
      </w:r>
      <w:proofErr w:type="spellEnd"/>
      <w:r w:rsidR="00103CE7">
        <w:rPr>
          <w:rFonts w:asciiTheme="majorBidi" w:hAnsiTheme="majorBidi" w:cstheme="majorBidi"/>
        </w:rPr>
        <w:t xml:space="preserve">, etc.). </w:t>
      </w:r>
    </w:p>
    <w:p w14:paraId="0D925B06" w14:textId="5AAE7E02" w:rsidR="00E74A30" w:rsidRDefault="00E74A30" w:rsidP="00034A79">
      <w:pPr>
        <w:spacing w:line="276" w:lineRule="auto"/>
        <w:rPr>
          <w:rFonts w:asciiTheme="majorBidi" w:hAnsiTheme="majorBidi" w:cstheme="majorBidi"/>
        </w:rPr>
      </w:pPr>
    </w:p>
    <w:p w14:paraId="7324FAB9" w14:textId="6DC34CF6" w:rsidR="00623E04" w:rsidRDefault="00513E82" w:rsidP="00034A79">
      <w:pPr>
        <w:spacing w:line="276" w:lineRule="auto"/>
        <w:rPr>
          <w:rFonts w:asciiTheme="majorBidi" w:hAnsiTheme="majorBidi" w:cstheme="majorBidi"/>
          <w:b/>
          <w:bCs/>
        </w:rPr>
      </w:pPr>
      <w:r>
        <w:rPr>
          <w:rFonts w:asciiTheme="majorBidi" w:hAnsiTheme="majorBidi" w:cstheme="majorBidi"/>
          <w:b/>
          <w:bCs/>
        </w:rPr>
        <w:t>Student</w:t>
      </w:r>
      <w:r w:rsidR="00623E04">
        <w:rPr>
          <w:rFonts w:asciiTheme="majorBidi" w:hAnsiTheme="majorBidi" w:cstheme="majorBidi"/>
          <w:b/>
          <w:bCs/>
        </w:rPr>
        <w:t xml:space="preserve"> Requirements</w:t>
      </w:r>
    </w:p>
    <w:p w14:paraId="17452449" w14:textId="7F97C03E" w:rsidR="00623E04" w:rsidRDefault="00623E04" w:rsidP="00034A79">
      <w:pPr>
        <w:spacing w:line="276" w:lineRule="auto"/>
        <w:rPr>
          <w:rFonts w:asciiTheme="majorBidi" w:hAnsiTheme="majorBidi" w:cstheme="majorBidi"/>
        </w:rPr>
      </w:pPr>
      <w:r>
        <w:rPr>
          <w:rFonts w:asciiTheme="majorBidi" w:hAnsiTheme="majorBidi" w:cstheme="majorBidi"/>
        </w:rPr>
        <w:t xml:space="preserve">The course will be conducted in English and the only required readings will also be in English; however, </w:t>
      </w:r>
      <w:r w:rsidR="001028E5">
        <w:rPr>
          <w:rFonts w:asciiTheme="majorBidi" w:hAnsiTheme="majorBidi" w:cstheme="majorBidi"/>
        </w:rPr>
        <w:t>most of the best secondary source</w:t>
      </w:r>
      <w:r w:rsidR="0077122E">
        <w:rPr>
          <w:rFonts w:asciiTheme="majorBidi" w:hAnsiTheme="majorBidi" w:cstheme="majorBidi"/>
        </w:rPr>
        <w:t xml:space="preserve">s </w:t>
      </w:r>
      <w:r w:rsidR="001028E5">
        <w:rPr>
          <w:rFonts w:asciiTheme="majorBidi" w:hAnsiTheme="majorBidi" w:cstheme="majorBidi"/>
        </w:rPr>
        <w:t xml:space="preserve">on Trinity </w:t>
      </w:r>
      <w:r w:rsidR="0077122E">
        <w:rPr>
          <w:rFonts w:asciiTheme="majorBidi" w:hAnsiTheme="majorBidi" w:cstheme="majorBidi"/>
        </w:rPr>
        <w:t>are</w:t>
      </w:r>
      <w:r w:rsidR="001028E5">
        <w:rPr>
          <w:rFonts w:asciiTheme="majorBidi" w:hAnsiTheme="majorBidi" w:cstheme="majorBidi"/>
        </w:rPr>
        <w:t xml:space="preserve"> in </w:t>
      </w:r>
      <w:r>
        <w:rPr>
          <w:rFonts w:asciiTheme="majorBidi" w:hAnsiTheme="majorBidi" w:cstheme="majorBidi"/>
        </w:rPr>
        <w:t>Latin, French, German, and Italian</w:t>
      </w:r>
      <w:r w:rsidR="001028E5">
        <w:rPr>
          <w:rFonts w:asciiTheme="majorBidi" w:hAnsiTheme="majorBidi" w:cstheme="majorBidi"/>
        </w:rPr>
        <w:t>, and reading recommendations will be given in all of these</w:t>
      </w:r>
      <w:r w:rsidR="0077122E">
        <w:rPr>
          <w:rFonts w:asciiTheme="majorBidi" w:hAnsiTheme="majorBidi" w:cstheme="majorBidi"/>
        </w:rPr>
        <w:t>; it will</w:t>
      </w:r>
      <w:r>
        <w:rPr>
          <w:rFonts w:asciiTheme="majorBidi" w:hAnsiTheme="majorBidi" w:cstheme="majorBidi"/>
        </w:rPr>
        <w:t xml:space="preserve"> be helpful</w:t>
      </w:r>
      <w:r w:rsidR="0077122E">
        <w:rPr>
          <w:rFonts w:asciiTheme="majorBidi" w:hAnsiTheme="majorBidi" w:cstheme="majorBidi"/>
        </w:rPr>
        <w:t xml:space="preserve"> but not necessary</w:t>
      </w:r>
      <w:r>
        <w:rPr>
          <w:rFonts w:asciiTheme="majorBidi" w:hAnsiTheme="majorBidi" w:cstheme="majorBidi"/>
        </w:rPr>
        <w:t xml:space="preserve"> for the student to </w:t>
      </w:r>
      <w:r w:rsidR="0077122E">
        <w:rPr>
          <w:rFonts w:asciiTheme="majorBidi" w:hAnsiTheme="majorBidi" w:cstheme="majorBidi"/>
        </w:rPr>
        <w:t xml:space="preserve">be familiar with </w:t>
      </w:r>
      <w:r w:rsidR="00B66DB7">
        <w:rPr>
          <w:rFonts w:asciiTheme="majorBidi" w:hAnsiTheme="majorBidi" w:cstheme="majorBidi"/>
        </w:rPr>
        <w:t xml:space="preserve">at least </w:t>
      </w:r>
      <w:r w:rsidR="0077122E">
        <w:rPr>
          <w:rFonts w:asciiTheme="majorBidi" w:hAnsiTheme="majorBidi" w:cstheme="majorBidi"/>
        </w:rPr>
        <w:t>some of these languages</w:t>
      </w:r>
      <w:r w:rsidR="001028E5">
        <w:rPr>
          <w:rFonts w:asciiTheme="majorBidi" w:hAnsiTheme="majorBidi" w:cstheme="majorBidi"/>
        </w:rPr>
        <w:t xml:space="preserve"> (</w:t>
      </w:r>
      <w:r>
        <w:rPr>
          <w:rFonts w:asciiTheme="majorBidi" w:hAnsiTheme="majorBidi" w:cstheme="majorBidi"/>
        </w:rPr>
        <w:t xml:space="preserve">esp. Latin). The target </w:t>
      </w:r>
      <w:r>
        <w:rPr>
          <w:rFonts w:asciiTheme="majorBidi" w:hAnsiTheme="majorBidi" w:cstheme="majorBidi"/>
        </w:rPr>
        <w:lastRenderedPageBreak/>
        <w:t>educational level is seminary-level and above</w:t>
      </w:r>
      <w:r w:rsidR="002B3A87">
        <w:rPr>
          <w:rFonts w:asciiTheme="majorBidi" w:hAnsiTheme="majorBidi" w:cstheme="majorBidi"/>
        </w:rPr>
        <w:t xml:space="preserve"> (i.e., training that is at least equivalent to a seminary education, but a seminary degree is not required)</w:t>
      </w:r>
      <w:r>
        <w:rPr>
          <w:rFonts w:asciiTheme="majorBidi" w:hAnsiTheme="majorBidi" w:cstheme="majorBidi"/>
        </w:rPr>
        <w:t xml:space="preserve">. </w:t>
      </w:r>
      <w:r w:rsidR="00174DC9">
        <w:rPr>
          <w:rFonts w:asciiTheme="majorBidi" w:hAnsiTheme="majorBidi" w:cstheme="majorBidi"/>
        </w:rPr>
        <w:t xml:space="preserve">It is preferable to have </w:t>
      </w:r>
      <w:r w:rsidR="00277A8E">
        <w:rPr>
          <w:rFonts w:asciiTheme="majorBidi" w:hAnsiTheme="majorBidi" w:cstheme="majorBidi"/>
        </w:rPr>
        <w:t>worked</w:t>
      </w:r>
      <w:r w:rsidR="00174DC9">
        <w:rPr>
          <w:rFonts w:asciiTheme="majorBidi" w:hAnsiTheme="majorBidi" w:cstheme="majorBidi"/>
        </w:rPr>
        <w:t xml:space="preserve"> through the required readings prior to the course</w:t>
      </w:r>
      <w:r w:rsidR="00D01DE4">
        <w:rPr>
          <w:rFonts w:asciiTheme="majorBidi" w:hAnsiTheme="majorBidi" w:cstheme="majorBidi"/>
        </w:rPr>
        <w:t xml:space="preserve"> (esp. Emery)</w:t>
      </w:r>
      <w:r w:rsidR="00174DC9">
        <w:rPr>
          <w:rFonts w:asciiTheme="majorBidi" w:hAnsiTheme="majorBidi" w:cstheme="majorBidi"/>
        </w:rPr>
        <w:t>, to gain a sense of the whole.</w:t>
      </w:r>
    </w:p>
    <w:p w14:paraId="1E114627" w14:textId="77777777" w:rsidR="00623E04" w:rsidRPr="00623E04" w:rsidRDefault="00623E04" w:rsidP="00034A79">
      <w:pPr>
        <w:spacing w:line="276" w:lineRule="auto"/>
        <w:rPr>
          <w:rFonts w:asciiTheme="majorBidi" w:hAnsiTheme="majorBidi" w:cstheme="majorBidi"/>
        </w:rPr>
      </w:pPr>
    </w:p>
    <w:p w14:paraId="42BA9E77" w14:textId="6969E395" w:rsidR="00E74A30" w:rsidRDefault="00E74A30" w:rsidP="00034A79">
      <w:pPr>
        <w:spacing w:line="276" w:lineRule="auto"/>
        <w:rPr>
          <w:rFonts w:asciiTheme="majorBidi" w:hAnsiTheme="majorBidi" w:cstheme="majorBidi"/>
          <w:b/>
          <w:bCs/>
        </w:rPr>
      </w:pPr>
      <w:r w:rsidRPr="00037CAB">
        <w:rPr>
          <w:rFonts w:asciiTheme="majorBidi" w:hAnsiTheme="majorBidi" w:cstheme="majorBidi"/>
          <w:b/>
          <w:bCs/>
        </w:rPr>
        <w:t>Course Objectives</w:t>
      </w:r>
    </w:p>
    <w:p w14:paraId="0204E336" w14:textId="5B772086" w:rsidR="00A90E22" w:rsidRDefault="00A90E22" w:rsidP="0077122E">
      <w:pPr>
        <w:pStyle w:val="ListParagraph"/>
        <w:numPr>
          <w:ilvl w:val="0"/>
          <w:numId w:val="5"/>
        </w:numPr>
        <w:spacing w:line="276" w:lineRule="auto"/>
        <w:rPr>
          <w:rFonts w:asciiTheme="majorBidi" w:hAnsiTheme="majorBidi" w:cstheme="majorBidi"/>
        </w:rPr>
      </w:pPr>
      <w:r>
        <w:rPr>
          <w:rFonts w:asciiTheme="majorBidi" w:hAnsiTheme="majorBidi" w:cstheme="majorBidi"/>
        </w:rPr>
        <w:t>Students will be able to articulate not just the basics of Thomas’s account of Trinity but understand its underlying logic and core commitment to apprehend God as Father, Son, Spirit while preserving</w:t>
      </w:r>
      <w:r w:rsidR="0077122E">
        <w:rPr>
          <w:rFonts w:asciiTheme="majorBidi" w:hAnsiTheme="majorBidi" w:cstheme="majorBidi"/>
        </w:rPr>
        <w:t xml:space="preserve"> his transcendence</w:t>
      </w:r>
      <w:r>
        <w:rPr>
          <w:rFonts w:asciiTheme="majorBidi" w:hAnsiTheme="majorBidi" w:cstheme="majorBidi"/>
        </w:rPr>
        <w:t xml:space="preserve"> </w:t>
      </w:r>
      <w:r w:rsidR="0077122E">
        <w:rPr>
          <w:rFonts w:asciiTheme="majorBidi" w:hAnsiTheme="majorBidi" w:cstheme="majorBidi"/>
        </w:rPr>
        <w:t>as such</w:t>
      </w:r>
      <w:r>
        <w:rPr>
          <w:rFonts w:asciiTheme="majorBidi" w:hAnsiTheme="majorBidi" w:cstheme="majorBidi"/>
        </w:rPr>
        <w:t xml:space="preserve">. </w:t>
      </w:r>
      <w:r w:rsidR="0077122E">
        <w:rPr>
          <w:rFonts w:asciiTheme="majorBidi" w:hAnsiTheme="majorBidi" w:cstheme="majorBidi"/>
        </w:rPr>
        <w:t>The student should be able to know the difference between an account of</w:t>
      </w:r>
      <w:r>
        <w:rPr>
          <w:rFonts w:asciiTheme="majorBidi" w:hAnsiTheme="majorBidi" w:cstheme="majorBidi"/>
        </w:rPr>
        <w:t xml:space="preserve"> Trinity </w:t>
      </w:r>
      <w:r w:rsidR="0077122E">
        <w:rPr>
          <w:rFonts w:asciiTheme="majorBidi" w:hAnsiTheme="majorBidi" w:cstheme="majorBidi"/>
        </w:rPr>
        <w:t xml:space="preserve">that </w:t>
      </w:r>
      <w:r>
        <w:rPr>
          <w:rFonts w:asciiTheme="majorBidi" w:hAnsiTheme="majorBidi" w:cstheme="majorBidi"/>
        </w:rPr>
        <w:t xml:space="preserve">allows us to know </w:t>
      </w:r>
      <w:r>
        <w:rPr>
          <w:rFonts w:asciiTheme="majorBidi" w:hAnsiTheme="majorBidi" w:cstheme="majorBidi"/>
          <w:i/>
          <w:iCs/>
        </w:rPr>
        <w:t xml:space="preserve">that </w:t>
      </w:r>
      <w:r>
        <w:rPr>
          <w:rFonts w:asciiTheme="majorBidi" w:hAnsiTheme="majorBidi" w:cstheme="majorBidi"/>
        </w:rPr>
        <w:t xml:space="preserve">God is Father, Son, Spirit without knowing </w:t>
      </w:r>
      <w:r>
        <w:rPr>
          <w:rFonts w:asciiTheme="majorBidi" w:hAnsiTheme="majorBidi" w:cstheme="majorBidi"/>
          <w:i/>
          <w:iCs/>
        </w:rPr>
        <w:t xml:space="preserve">what </w:t>
      </w:r>
      <w:r>
        <w:rPr>
          <w:rFonts w:asciiTheme="majorBidi" w:hAnsiTheme="majorBidi" w:cstheme="majorBidi"/>
        </w:rPr>
        <w:t>Father, Son, Spirit</w:t>
      </w:r>
      <w:r w:rsidR="0077122E">
        <w:rPr>
          <w:rFonts w:asciiTheme="majorBidi" w:hAnsiTheme="majorBidi" w:cstheme="majorBidi"/>
        </w:rPr>
        <w:t xml:space="preserve"> are, and an account that attempts to collapse the immanent Father, Son, Spirit into the defined concepts of the economic Trinity. Notably, the student should gather precisely how Thomas leaves space for gaining some real and true (as well as life-changing) understanding of who God is in himself as such even while refusing to know </w:t>
      </w:r>
      <w:r w:rsidR="0077122E" w:rsidRPr="0077122E">
        <w:rPr>
          <w:rFonts w:asciiTheme="majorBidi" w:hAnsiTheme="majorBidi" w:cstheme="majorBidi"/>
          <w:i/>
          <w:iCs/>
        </w:rPr>
        <w:t>what</w:t>
      </w:r>
      <w:r w:rsidR="0077122E">
        <w:rPr>
          <w:rFonts w:asciiTheme="majorBidi" w:hAnsiTheme="majorBidi" w:cstheme="majorBidi"/>
        </w:rPr>
        <w:t xml:space="preserve"> Father, Son, Spirit are. </w:t>
      </w:r>
    </w:p>
    <w:p w14:paraId="5E2A334A" w14:textId="722792DC" w:rsidR="000873DF" w:rsidRDefault="000873DF" w:rsidP="00A90E22">
      <w:pPr>
        <w:pStyle w:val="ListParagraph"/>
        <w:numPr>
          <w:ilvl w:val="0"/>
          <w:numId w:val="5"/>
        </w:numPr>
        <w:spacing w:line="276" w:lineRule="auto"/>
        <w:rPr>
          <w:rFonts w:asciiTheme="majorBidi" w:hAnsiTheme="majorBidi" w:cstheme="majorBidi"/>
        </w:rPr>
      </w:pPr>
      <w:r>
        <w:rPr>
          <w:rFonts w:asciiTheme="majorBidi" w:hAnsiTheme="majorBidi" w:cstheme="majorBidi"/>
        </w:rPr>
        <w:t xml:space="preserve">Students will be able to understand the strengths </w:t>
      </w:r>
      <w:r w:rsidR="009B3ADB">
        <w:rPr>
          <w:rFonts w:asciiTheme="majorBidi" w:hAnsiTheme="majorBidi" w:cstheme="majorBidi"/>
        </w:rPr>
        <w:t xml:space="preserve">and vulnerabilities </w:t>
      </w:r>
      <w:r>
        <w:rPr>
          <w:rFonts w:asciiTheme="majorBidi" w:hAnsiTheme="majorBidi" w:cstheme="majorBidi"/>
        </w:rPr>
        <w:t xml:space="preserve">of a “relations account” of Trinity and understand why this has </w:t>
      </w:r>
      <w:r w:rsidR="009B3ADB">
        <w:rPr>
          <w:rFonts w:asciiTheme="majorBidi" w:hAnsiTheme="majorBidi" w:cstheme="majorBidi"/>
        </w:rPr>
        <w:t xml:space="preserve">generally </w:t>
      </w:r>
      <w:r>
        <w:rPr>
          <w:rFonts w:asciiTheme="majorBidi" w:hAnsiTheme="majorBidi" w:cstheme="majorBidi"/>
        </w:rPr>
        <w:t>been throughout church history the preferred account the orthodox have adopted, albeit several other broad schools of options have been held.</w:t>
      </w:r>
      <w:r w:rsidR="0077122E">
        <w:rPr>
          <w:rFonts w:asciiTheme="majorBidi" w:hAnsiTheme="majorBidi" w:cstheme="majorBidi"/>
        </w:rPr>
        <w:t xml:space="preserve"> The student will be supported in the attempt to mediate the issue of simultaneously preserving orthodoxy while maintaining a strong irenicism that recognizes the complexity of the historic tradition and what this entails for the contemporary church in all her forms</w:t>
      </w:r>
      <w:r w:rsidR="009B3ADB">
        <w:rPr>
          <w:rFonts w:asciiTheme="majorBidi" w:hAnsiTheme="majorBidi" w:cstheme="majorBidi"/>
        </w:rPr>
        <w:t xml:space="preserve"> of communion</w:t>
      </w:r>
      <w:r w:rsidR="0077122E">
        <w:rPr>
          <w:rFonts w:asciiTheme="majorBidi" w:hAnsiTheme="majorBidi" w:cstheme="majorBidi"/>
        </w:rPr>
        <w:t>.</w:t>
      </w:r>
    </w:p>
    <w:p w14:paraId="1D66F2CD" w14:textId="304259E2" w:rsidR="00CF0190" w:rsidRDefault="00CF0190" w:rsidP="00A90E22">
      <w:pPr>
        <w:pStyle w:val="ListParagraph"/>
        <w:numPr>
          <w:ilvl w:val="0"/>
          <w:numId w:val="5"/>
        </w:numPr>
        <w:spacing w:line="276" w:lineRule="auto"/>
        <w:rPr>
          <w:rFonts w:asciiTheme="majorBidi" w:hAnsiTheme="majorBidi" w:cstheme="majorBidi"/>
        </w:rPr>
      </w:pPr>
      <w:r>
        <w:rPr>
          <w:rFonts w:asciiTheme="majorBidi" w:hAnsiTheme="majorBidi" w:cstheme="majorBidi"/>
        </w:rPr>
        <w:t>Students will be able to articulate the place of Trinity within the</w:t>
      </w:r>
      <w:r w:rsidR="009B3ADB">
        <w:rPr>
          <w:rFonts w:asciiTheme="majorBidi" w:hAnsiTheme="majorBidi" w:cstheme="majorBidi"/>
        </w:rPr>
        <w:t xml:space="preserve"> entire</w:t>
      </w:r>
      <w:r>
        <w:rPr>
          <w:rFonts w:asciiTheme="majorBidi" w:hAnsiTheme="majorBidi" w:cstheme="majorBidi"/>
        </w:rPr>
        <w:t xml:space="preserve"> </w:t>
      </w:r>
      <w:r w:rsidR="009B3ADB">
        <w:rPr>
          <w:rFonts w:asciiTheme="majorBidi" w:hAnsiTheme="majorBidi" w:cstheme="majorBidi"/>
        </w:rPr>
        <w:t xml:space="preserve">sphere of theological </w:t>
      </w:r>
      <w:r>
        <w:rPr>
          <w:rFonts w:asciiTheme="majorBidi" w:hAnsiTheme="majorBidi" w:cstheme="majorBidi"/>
        </w:rPr>
        <w:t>loci.</w:t>
      </w:r>
      <w:r w:rsidR="0077122E">
        <w:rPr>
          <w:rFonts w:asciiTheme="majorBidi" w:hAnsiTheme="majorBidi" w:cstheme="majorBidi"/>
        </w:rPr>
        <w:t xml:space="preserve"> The student will be able to take advantage of the way Thomas structures the interplay of Trinity with other doctrines, especially how Trinity distributes in Christology and soteriology specifically without allowing Trinity to be swallowed up by either (as is the case in many significant Trinity accounts today).</w:t>
      </w:r>
      <w:r>
        <w:rPr>
          <w:rFonts w:asciiTheme="majorBidi" w:hAnsiTheme="majorBidi" w:cstheme="majorBidi"/>
        </w:rPr>
        <w:t xml:space="preserve"> </w:t>
      </w:r>
    </w:p>
    <w:p w14:paraId="13F7F24F" w14:textId="0614D500" w:rsidR="00A90E22" w:rsidRDefault="00A90E22" w:rsidP="00A90E22">
      <w:pPr>
        <w:pStyle w:val="ListParagraph"/>
        <w:numPr>
          <w:ilvl w:val="0"/>
          <w:numId w:val="5"/>
        </w:numPr>
        <w:spacing w:line="276" w:lineRule="auto"/>
        <w:rPr>
          <w:rFonts w:asciiTheme="majorBidi" w:hAnsiTheme="majorBidi" w:cstheme="majorBidi"/>
        </w:rPr>
      </w:pPr>
      <w:r>
        <w:rPr>
          <w:rFonts w:asciiTheme="majorBidi" w:hAnsiTheme="majorBidi" w:cstheme="majorBidi"/>
        </w:rPr>
        <w:t xml:space="preserve">Students will be able to evaluate the input </w:t>
      </w:r>
      <w:r w:rsidR="0077122E">
        <w:rPr>
          <w:rFonts w:asciiTheme="majorBidi" w:hAnsiTheme="majorBidi" w:cstheme="majorBidi"/>
        </w:rPr>
        <w:t xml:space="preserve">(pros and cons) </w:t>
      </w:r>
      <w:r>
        <w:rPr>
          <w:rFonts w:asciiTheme="majorBidi" w:hAnsiTheme="majorBidi" w:cstheme="majorBidi"/>
        </w:rPr>
        <w:t xml:space="preserve">of </w:t>
      </w:r>
      <w:r w:rsidR="0077122E">
        <w:rPr>
          <w:rFonts w:asciiTheme="majorBidi" w:hAnsiTheme="majorBidi" w:cstheme="majorBidi"/>
        </w:rPr>
        <w:t xml:space="preserve">the </w:t>
      </w:r>
      <w:r>
        <w:rPr>
          <w:rFonts w:asciiTheme="majorBidi" w:hAnsiTheme="majorBidi" w:cstheme="majorBidi"/>
        </w:rPr>
        <w:t xml:space="preserve">philosophical tools </w:t>
      </w:r>
      <w:r w:rsidR="0077122E">
        <w:rPr>
          <w:rFonts w:asciiTheme="majorBidi" w:hAnsiTheme="majorBidi" w:cstheme="majorBidi"/>
        </w:rPr>
        <w:t>yielded by</w:t>
      </w:r>
      <w:r>
        <w:rPr>
          <w:rFonts w:asciiTheme="majorBidi" w:hAnsiTheme="majorBidi" w:cstheme="majorBidi"/>
        </w:rPr>
        <w:t xml:space="preserve"> Aristotelianism and Platonism (e.g., act/potency, participation metaphysics) as </w:t>
      </w:r>
      <w:r w:rsidR="0077122E">
        <w:rPr>
          <w:rFonts w:asciiTheme="majorBidi" w:hAnsiTheme="majorBidi" w:cstheme="majorBidi"/>
        </w:rPr>
        <w:t>philosophy</w:t>
      </w:r>
      <w:r>
        <w:rPr>
          <w:rFonts w:asciiTheme="majorBidi" w:hAnsiTheme="majorBidi" w:cstheme="majorBidi"/>
        </w:rPr>
        <w:t xml:space="preserve"> </w:t>
      </w:r>
      <w:r w:rsidR="0077122E">
        <w:rPr>
          <w:rFonts w:asciiTheme="majorBidi" w:hAnsiTheme="majorBidi" w:cstheme="majorBidi"/>
        </w:rPr>
        <w:t>encounters</w:t>
      </w:r>
      <w:r>
        <w:rPr>
          <w:rFonts w:asciiTheme="majorBidi" w:hAnsiTheme="majorBidi" w:cstheme="majorBidi"/>
        </w:rPr>
        <w:t xml:space="preserve"> a Trinity account</w:t>
      </w:r>
      <w:r w:rsidR="0077122E">
        <w:rPr>
          <w:rFonts w:asciiTheme="majorBidi" w:hAnsiTheme="majorBidi" w:cstheme="majorBidi"/>
        </w:rPr>
        <w:t xml:space="preserve">. The student will be equipped to recognize how </w:t>
      </w:r>
      <w:r>
        <w:rPr>
          <w:rFonts w:asciiTheme="majorBidi" w:hAnsiTheme="majorBidi" w:cstheme="majorBidi"/>
        </w:rPr>
        <w:t>the changes in philosophical preferences throughout church history and especially in the contemporary context</w:t>
      </w:r>
      <w:r w:rsidR="0077122E">
        <w:rPr>
          <w:rFonts w:asciiTheme="majorBidi" w:hAnsiTheme="majorBidi" w:cstheme="majorBidi"/>
        </w:rPr>
        <w:t xml:space="preserve"> helps or hinders the faith with respect to Trinity, and especially how Thomas himself views philosophy’s relationship to theology and vice versa: </w:t>
      </w:r>
      <w:proofErr w:type="spellStart"/>
      <w:r w:rsidR="0077122E" w:rsidRPr="00F1060A">
        <w:rPr>
          <w:rFonts w:asciiTheme="majorBidi" w:hAnsiTheme="majorBidi" w:cstheme="majorBidi"/>
          <w:i/>
          <w:iCs/>
        </w:rPr>
        <w:t>theologia</w:t>
      </w:r>
      <w:proofErr w:type="spellEnd"/>
      <w:r w:rsidR="0077122E" w:rsidRPr="00F1060A">
        <w:rPr>
          <w:rFonts w:asciiTheme="majorBidi" w:hAnsiTheme="majorBidi" w:cstheme="majorBidi"/>
          <w:i/>
          <w:iCs/>
        </w:rPr>
        <w:t xml:space="preserve"> non </w:t>
      </w:r>
      <w:proofErr w:type="spellStart"/>
      <w:r w:rsidR="0077122E" w:rsidRPr="00F1060A">
        <w:rPr>
          <w:rFonts w:asciiTheme="majorBidi" w:hAnsiTheme="majorBidi" w:cstheme="majorBidi"/>
          <w:i/>
          <w:iCs/>
        </w:rPr>
        <w:t>destruit</w:t>
      </w:r>
      <w:proofErr w:type="spellEnd"/>
      <w:r w:rsidR="0077122E" w:rsidRPr="00F1060A">
        <w:rPr>
          <w:rFonts w:asciiTheme="majorBidi" w:hAnsiTheme="majorBidi" w:cstheme="majorBidi"/>
          <w:i/>
          <w:iCs/>
        </w:rPr>
        <w:t xml:space="preserve"> sed </w:t>
      </w:r>
      <w:proofErr w:type="spellStart"/>
      <w:r w:rsidR="0077122E" w:rsidRPr="00F1060A">
        <w:rPr>
          <w:rFonts w:asciiTheme="majorBidi" w:hAnsiTheme="majorBidi" w:cstheme="majorBidi"/>
          <w:i/>
          <w:iCs/>
        </w:rPr>
        <w:t>supponit</w:t>
      </w:r>
      <w:proofErr w:type="spellEnd"/>
      <w:r w:rsidR="0077122E" w:rsidRPr="00F1060A">
        <w:rPr>
          <w:rFonts w:asciiTheme="majorBidi" w:hAnsiTheme="majorBidi" w:cstheme="majorBidi"/>
          <w:i/>
          <w:iCs/>
        </w:rPr>
        <w:t xml:space="preserve"> et </w:t>
      </w:r>
      <w:proofErr w:type="spellStart"/>
      <w:r w:rsidR="0077122E" w:rsidRPr="00F1060A">
        <w:rPr>
          <w:rFonts w:asciiTheme="majorBidi" w:hAnsiTheme="majorBidi" w:cstheme="majorBidi"/>
          <w:i/>
          <w:iCs/>
        </w:rPr>
        <w:t>perficit</w:t>
      </w:r>
      <w:proofErr w:type="spellEnd"/>
      <w:r w:rsidR="0077122E" w:rsidRPr="00F1060A">
        <w:rPr>
          <w:rFonts w:asciiTheme="majorBidi" w:hAnsiTheme="majorBidi" w:cstheme="majorBidi"/>
          <w:i/>
          <w:iCs/>
        </w:rPr>
        <w:t xml:space="preserve"> </w:t>
      </w:r>
      <w:proofErr w:type="spellStart"/>
      <w:r w:rsidR="0077122E" w:rsidRPr="00F1060A">
        <w:rPr>
          <w:rFonts w:asciiTheme="majorBidi" w:hAnsiTheme="majorBidi" w:cstheme="majorBidi"/>
          <w:i/>
          <w:iCs/>
        </w:rPr>
        <w:t>philosphiam</w:t>
      </w:r>
      <w:proofErr w:type="spellEnd"/>
      <w:r>
        <w:rPr>
          <w:rFonts w:asciiTheme="majorBidi" w:hAnsiTheme="majorBidi" w:cstheme="majorBidi"/>
        </w:rPr>
        <w:t xml:space="preserve">. Especially in the postmodern context with the return of participation metaphysics as a viable option for natural theology, </w:t>
      </w:r>
      <w:r w:rsidR="00F1060A">
        <w:rPr>
          <w:rFonts w:asciiTheme="majorBidi" w:hAnsiTheme="majorBidi" w:cstheme="majorBidi"/>
        </w:rPr>
        <w:t xml:space="preserve">the student will be able to have a healthy regard for the significance of contemporary work in philosophy for the contemporary church’s attempt to systematize its thought on Trinity while continuing to maintain philosophy as </w:t>
      </w:r>
      <w:r>
        <w:rPr>
          <w:rFonts w:asciiTheme="majorBidi" w:hAnsiTheme="majorBidi" w:cstheme="majorBidi"/>
        </w:rPr>
        <w:t>subordinate to the higher order of supernatural theology and special revelation.</w:t>
      </w:r>
    </w:p>
    <w:p w14:paraId="1E4CBA2D" w14:textId="6F126B63" w:rsidR="00A90E22" w:rsidRDefault="00A90E22" w:rsidP="00A90E22">
      <w:pPr>
        <w:pStyle w:val="ListParagraph"/>
        <w:numPr>
          <w:ilvl w:val="0"/>
          <w:numId w:val="5"/>
        </w:numPr>
        <w:spacing w:line="276" w:lineRule="auto"/>
        <w:rPr>
          <w:rFonts w:asciiTheme="majorBidi" w:hAnsiTheme="majorBidi" w:cstheme="majorBidi"/>
        </w:rPr>
      </w:pPr>
      <w:r>
        <w:rPr>
          <w:rFonts w:asciiTheme="majorBidi" w:hAnsiTheme="majorBidi" w:cstheme="majorBidi"/>
        </w:rPr>
        <w:t>Students will be able to navigate contemporary accounts of Trinity</w:t>
      </w:r>
      <w:r w:rsidR="00D01DE4">
        <w:rPr>
          <w:rFonts w:asciiTheme="majorBidi" w:hAnsiTheme="majorBidi" w:cstheme="majorBidi"/>
        </w:rPr>
        <w:t xml:space="preserve"> as well as areas related to theology proper</w:t>
      </w:r>
      <w:r>
        <w:rPr>
          <w:rFonts w:asciiTheme="majorBidi" w:hAnsiTheme="majorBidi" w:cstheme="majorBidi"/>
        </w:rPr>
        <w:t>, especially in light of the resurgence of Trinity since the mid-</w:t>
      </w:r>
      <w:r>
        <w:rPr>
          <w:rFonts w:asciiTheme="majorBidi" w:hAnsiTheme="majorBidi" w:cstheme="majorBidi"/>
        </w:rPr>
        <w:lastRenderedPageBreak/>
        <w:t>twentieth century</w:t>
      </w:r>
      <w:r w:rsidR="00D01DE4">
        <w:rPr>
          <w:rFonts w:asciiTheme="majorBidi" w:hAnsiTheme="majorBidi" w:cstheme="majorBidi"/>
        </w:rPr>
        <w:t xml:space="preserve"> </w:t>
      </w:r>
      <w:r w:rsidR="00F1060A">
        <w:rPr>
          <w:rFonts w:asciiTheme="majorBidi" w:hAnsiTheme="majorBidi" w:cstheme="majorBidi"/>
        </w:rPr>
        <w:t xml:space="preserve">e.g. </w:t>
      </w:r>
      <w:r w:rsidR="00D01DE4">
        <w:rPr>
          <w:rFonts w:asciiTheme="majorBidi" w:hAnsiTheme="majorBidi" w:cstheme="majorBidi"/>
        </w:rPr>
        <w:t xml:space="preserve">in the wake of </w:t>
      </w:r>
      <w:proofErr w:type="spellStart"/>
      <w:r w:rsidR="00D01DE4">
        <w:rPr>
          <w:rFonts w:asciiTheme="majorBidi" w:hAnsiTheme="majorBidi" w:cstheme="majorBidi"/>
        </w:rPr>
        <w:t>Rahner’s</w:t>
      </w:r>
      <w:proofErr w:type="spellEnd"/>
      <w:r w:rsidR="00D01DE4">
        <w:rPr>
          <w:rFonts w:asciiTheme="majorBidi" w:hAnsiTheme="majorBidi" w:cstheme="majorBidi"/>
        </w:rPr>
        <w:t xml:space="preserve"> </w:t>
      </w:r>
      <w:proofErr w:type="spellStart"/>
      <w:r w:rsidR="00DC60CD">
        <w:rPr>
          <w:rFonts w:asciiTheme="majorBidi" w:hAnsiTheme="majorBidi" w:cstheme="majorBidi"/>
        </w:rPr>
        <w:t>Grundaxiom</w:t>
      </w:r>
      <w:proofErr w:type="spellEnd"/>
      <w:r w:rsidR="00D01DE4">
        <w:rPr>
          <w:rFonts w:asciiTheme="majorBidi" w:hAnsiTheme="majorBidi" w:cstheme="majorBidi"/>
        </w:rPr>
        <w:t xml:space="preserve">, the rise of social trinitarianism, </w:t>
      </w:r>
      <w:r w:rsidR="00F1060A">
        <w:rPr>
          <w:rFonts w:asciiTheme="majorBidi" w:hAnsiTheme="majorBidi" w:cstheme="majorBidi"/>
        </w:rPr>
        <w:t>as well as</w:t>
      </w:r>
      <w:r w:rsidR="00D01DE4">
        <w:rPr>
          <w:rFonts w:asciiTheme="majorBidi" w:hAnsiTheme="majorBidi" w:cstheme="majorBidi"/>
        </w:rPr>
        <w:t xml:space="preserve"> issues </w:t>
      </w:r>
      <w:r w:rsidR="00237F68">
        <w:rPr>
          <w:rFonts w:asciiTheme="majorBidi" w:hAnsiTheme="majorBidi" w:cstheme="majorBidi"/>
        </w:rPr>
        <w:t xml:space="preserve">more localized </w:t>
      </w:r>
      <w:r w:rsidR="00D01DE4">
        <w:rPr>
          <w:rFonts w:asciiTheme="majorBidi" w:hAnsiTheme="majorBidi" w:cstheme="majorBidi"/>
        </w:rPr>
        <w:t>to the Reformed (e.g., ESS, etc.)</w:t>
      </w:r>
      <w:r>
        <w:rPr>
          <w:rFonts w:asciiTheme="majorBidi" w:hAnsiTheme="majorBidi" w:cstheme="majorBidi"/>
        </w:rPr>
        <w:t xml:space="preserve">. </w:t>
      </w:r>
      <w:r w:rsidR="00F1060A">
        <w:rPr>
          <w:rFonts w:asciiTheme="majorBidi" w:hAnsiTheme="majorBidi" w:cstheme="majorBidi"/>
        </w:rPr>
        <w:t>The student will be expected to humbly evaluate</w:t>
      </w:r>
      <w:r>
        <w:rPr>
          <w:rFonts w:asciiTheme="majorBidi" w:hAnsiTheme="majorBidi" w:cstheme="majorBidi"/>
        </w:rPr>
        <w:t xml:space="preserve"> </w:t>
      </w:r>
      <w:r w:rsidR="00F1060A">
        <w:rPr>
          <w:rFonts w:asciiTheme="majorBidi" w:hAnsiTheme="majorBidi" w:cstheme="majorBidi"/>
        </w:rPr>
        <w:t xml:space="preserve">the </w:t>
      </w:r>
      <w:r>
        <w:rPr>
          <w:rFonts w:asciiTheme="majorBidi" w:hAnsiTheme="majorBidi" w:cstheme="majorBidi"/>
        </w:rPr>
        <w:t xml:space="preserve">strengths and weaknesses </w:t>
      </w:r>
      <w:r w:rsidR="00F1060A">
        <w:rPr>
          <w:rFonts w:asciiTheme="majorBidi" w:hAnsiTheme="majorBidi" w:cstheme="majorBidi"/>
        </w:rPr>
        <w:t xml:space="preserve">of accounts currently on offer </w:t>
      </w:r>
      <w:r>
        <w:rPr>
          <w:rFonts w:asciiTheme="majorBidi" w:hAnsiTheme="majorBidi" w:cstheme="majorBidi"/>
        </w:rPr>
        <w:t xml:space="preserve">and adjudicate </w:t>
      </w:r>
      <w:r w:rsidR="00F1060A">
        <w:rPr>
          <w:rFonts w:asciiTheme="majorBidi" w:hAnsiTheme="majorBidi" w:cstheme="majorBidi"/>
        </w:rPr>
        <w:t>them</w:t>
      </w:r>
      <w:r>
        <w:rPr>
          <w:rFonts w:asciiTheme="majorBidi" w:hAnsiTheme="majorBidi" w:cstheme="majorBidi"/>
        </w:rPr>
        <w:t xml:space="preserve"> from the standpoint of orthodoxy</w:t>
      </w:r>
      <w:r w:rsidR="00D01DE4">
        <w:rPr>
          <w:rFonts w:asciiTheme="majorBidi" w:hAnsiTheme="majorBidi" w:cstheme="majorBidi"/>
        </w:rPr>
        <w:t xml:space="preserve"> while continually preserving </w:t>
      </w:r>
      <w:r w:rsidR="00F1060A">
        <w:rPr>
          <w:rFonts w:asciiTheme="majorBidi" w:hAnsiTheme="majorBidi" w:cstheme="majorBidi"/>
        </w:rPr>
        <w:t>the</w:t>
      </w:r>
      <w:r w:rsidR="00D01DE4">
        <w:rPr>
          <w:rFonts w:asciiTheme="majorBidi" w:hAnsiTheme="majorBidi" w:cstheme="majorBidi"/>
        </w:rPr>
        <w:t xml:space="preserve"> spirit of irenicism</w:t>
      </w:r>
      <w:r w:rsidR="00F1060A">
        <w:rPr>
          <w:rFonts w:asciiTheme="majorBidi" w:hAnsiTheme="majorBidi" w:cstheme="majorBidi"/>
        </w:rPr>
        <w:t xml:space="preserve">, especially as informed by the Reformed commitment </w:t>
      </w:r>
      <w:r w:rsidR="00D01DE4">
        <w:rPr>
          <w:rFonts w:asciiTheme="majorBidi" w:hAnsiTheme="majorBidi" w:cstheme="majorBidi"/>
        </w:rPr>
        <w:t xml:space="preserve">to </w:t>
      </w:r>
      <w:r w:rsidR="00F1060A">
        <w:rPr>
          <w:rFonts w:asciiTheme="majorBidi" w:hAnsiTheme="majorBidi" w:cstheme="majorBidi"/>
        </w:rPr>
        <w:t xml:space="preserve">Holy </w:t>
      </w:r>
      <w:r w:rsidR="00D01DE4">
        <w:rPr>
          <w:rFonts w:asciiTheme="majorBidi" w:hAnsiTheme="majorBidi" w:cstheme="majorBidi"/>
        </w:rPr>
        <w:t xml:space="preserve">Scripture </w:t>
      </w:r>
      <w:r w:rsidR="00F1060A">
        <w:rPr>
          <w:rFonts w:asciiTheme="majorBidi" w:hAnsiTheme="majorBidi" w:cstheme="majorBidi"/>
        </w:rPr>
        <w:t>and its</w:t>
      </w:r>
      <w:r w:rsidR="00D01DE4">
        <w:rPr>
          <w:rFonts w:asciiTheme="majorBidi" w:hAnsiTheme="majorBidi" w:cstheme="majorBidi"/>
        </w:rPr>
        <w:t xml:space="preserve"> intense articulation without perverted speculation.</w:t>
      </w:r>
    </w:p>
    <w:p w14:paraId="340CDE56" w14:textId="02751A6A" w:rsidR="00A90E22" w:rsidRPr="00A90E22" w:rsidRDefault="00A90E22" w:rsidP="00A90E22">
      <w:pPr>
        <w:pStyle w:val="ListParagraph"/>
        <w:numPr>
          <w:ilvl w:val="0"/>
          <w:numId w:val="5"/>
        </w:numPr>
        <w:spacing w:line="276" w:lineRule="auto"/>
        <w:rPr>
          <w:rFonts w:asciiTheme="majorBidi" w:hAnsiTheme="majorBidi" w:cstheme="majorBidi"/>
        </w:rPr>
      </w:pPr>
      <w:r>
        <w:rPr>
          <w:rFonts w:asciiTheme="majorBidi" w:hAnsiTheme="majorBidi" w:cstheme="majorBidi"/>
        </w:rPr>
        <w:t xml:space="preserve">Students will be introduced especially to the pastoral/practical implications of Trinity and pushed to deploy the doctrine to promote “knowledge unto piety” both in themselves and in </w:t>
      </w:r>
      <w:r w:rsidR="009B3ADB">
        <w:rPr>
          <w:rFonts w:asciiTheme="majorBidi" w:hAnsiTheme="majorBidi" w:cstheme="majorBidi"/>
        </w:rPr>
        <w:t xml:space="preserve">others within </w:t>
      </w:r>
      <w:r>
        <w:rPr>
          <w:rFonts w:asciiTheme="majorBidi" w:hAnsiTheme="majorBidi" w:cstheme="majorBidi"/>
        </w:rPr>
        <w:t xml:space="preserve">the </w:t>
      </w:r>
      <w:r w:rsidR="009B3ADB">
        <w:rPr>
          <w:rFonts w:asciiTheme="majorBidi" w:hAnsiTheme="majorBidi" w:cstheme="majorBidi"/>
        </w:rPr>
        <w:t xml:space="preserve">universal </w:t>
      </w:r>
      <w:r>
        <w:rPr>
          <w:rFonts w:asciiTheme="majorBidi" w:hAnsiTheme="majorBidi" w:cstheme="majorBidi"/>
        </w:rPr>
        <w:t>church.</w:t>
      </w:r>
      <w:r w:rsidR="00F1060A">
        <w:rPr>
          <w:rFonts w:asciiTheme="majorBidi" w:hAnsiTheme="majorBidi" w:cstheme="majorBidi"/>
        </w:rPr>
        <w:t xml:space="preserve"> The student will be expected to avoid falling into vain speculation even </w:t>
      </w:r>
      <w:r w:rsidR="009B3ADB">
        <w:rPr>
          <w:rFonts w:asciiTheme="majorBidi" w:hAnsiTheme="majorBidi" w:cstheme="majorBidi"/>
        </w:rPr>
        <w:t>with</w:t>
      </w:r>
      <w:r w:rsidR="00F1060A">
        <w:rPr>
          <w:rFonts w:asciiTheme="majorBidi" w:hAnsiTheme="majorBidi" w:cstheme="majorBidi"/>
        </w:rPr>
        <w:t xml:space="preserve"> the difficulty of navigating Thomas’s own account, and pushed to recall the fact that “the Trinity was revealed for our salvation,” as Thomas says, and not for satisfying our sinful intellectual appetites. </w:t>
      </w:r>
    </w:p>
    <w:p w14:paraId="29EE1EC9" w14:textId="77777777" w:rsidR="00513E82" w:rsidRPr="00037CAB" w:rsidRDefault="00513E82" w:rsidP="00034A79">
      <w:pPr>
        <w:spacing w:line="276" w:lineRule="auto"/>
        <w:rPr>
          <w:rFonts w:asciiTheme="majorBidi" w:hAnsiTheme="majorBidi" w:cstheme="majorBidi"/>
        </w:rPr>
      </w:pPr>
    </w:p>
    <w:p w14:paraId="2B9B5161" w14:textId="222F11AD" w:rsidR="00E74A30" w:rsidRPr="00037CAB" w:rsidRDefault="00E74A30" w:rsidP="00034A79">
      <w:pPr>
        <w:spacing w:line="276" w:lineRule="auto"/>
        <w:rPr>
          <w:rFonts w:asciiTheme="majorBidi" w:hAnsiTheme="majorBidi" w:cstheme="majorBidi"/>
          <w:b/>
          <w:bCs/>
        </w:rPr>
      </w:pPr>
      <w:r w:rsidRPr="00037CAB">
        <w:rPr>
          <w:rFonts w:asciiTheme="majorBidi" w:hAnsiTheme="majorBidi" w:cstheme="majorBidi"/>
          <w:b/>
          <w:bCs/>
        </w:rPr>
        <w:t>Required Reading</w:t>
      </w:r>
    </w:p>
    <w:p w14:paraId="25B72A17" w14:textId="677C37EA" w:rsidR="00103CE7" w:rsidRDefault="00103CE7" w:rsidP="00103CE7">
      <w:r>
        <w:rPr>
          <w:rFonts w:asciiTheme="majorBidi" w:hAnsiTheme="majorBidi" w:cstheme="majorBidi"/>
        </w:rPr>
        <w:t xml:space="preserve">Thomas Aquinas, </w:t>
      </w:r>
      <w:r>
        <w:rPr>
          <w:rFonts w:asciiTheme="majorBidi" w:hAnsiTheme="majorBidi" w:cstheme="majorBidi"/>
          <w:i/>
          <w:iCs/>
        </w:rPr>
        <w:t xml:space="preserve">ST </w:t>
      </w:r>
      <w:proofErr w:type="spellStart"/>
      <w:r>
        <w:rPr>
          <w:rFonts w:asciiTheme="majorBidi" w:hAnsiTheme="majorBidi" w:cstheme="majorBidi"/>
        </w:rPr>
        <w:t>qq</w:t>
      </w:r>
      <w:proofErr w:type="spellEnd"/>
      <w:r>
        <w:rPr>
          <w:rFonts w:asciiTheme="majorBidi" w:hAnsiTheme="majorBidi" w:cstheme="majorBidi"/>
        </w:rPr>
        <w:t xml:space="preserve"> 27–43. (If Latin is known, please read the commentary Cajetan provides on these questions—available in the </w:t>
      </w:r>
      <w:r>
        <w:rPr>
          <w:rFonts w:asciiTheme="majorBidi" w:hAnsiTheme="majorBidi" w:cstheme="majorBidi"/>
          <w:i/>
          <w:iCs/>
        </w:rPr>
        <w:t xml:space="preserve">Leonine </w:t>
      </w:r>
      <w:r>
        <w:rPr>
          <w:rFonts w:asciiTheme="majorBidi" w:hAnsiTheme="majorBidi" w:cstheme="majorBidi"/>
        </w:rPr>
        <w:t xml:space="preserve">edition of Thomas, vol. 4 [I can provide this pdf].) Available here: </w:t>
      </w:r>
      <w:hyperlink r:id="rId6" w:history="1">
        <w:r>
          <w:rPr>
            <w:rStyle w:val="Hyperlink"/>
          </w:rPr>
          <w:t>https://aquinas.cc/la/en/~ST.I</w:t>
        </w:r>
      </w:hyperlink>
      <w:r>
        <w:t xml:space="preserve">; additionally: </w:t>
      </w:r>
      <w:hyperlink r:id="rId7" w:history="1">
        <w:r>
          <w:rPr>
            <w:rStyle w:val="Hyperlink"/>
          </w:rPr>
          <w:t>https://isidore.co/aquinas/</w:t>
        </w:r>
      </w:hyperlink>
      <w:r>
        <w:t>.</w:t>
      </w:r>
    </w:p>
    <w:p w14:paraId="2379F12A" w14:textId="182593FA" w:rsidR="009B5916" w:rsidRDefault="009B5916" w:rsidP="00103CE7"/>
    <w:p w14:paraId="74AAAEBD" w14:textId="301D9BD6" w:rsidR="009B5916" w:rsidRPr="009B5916" w:rsidRDefault="009B5916" w:rsidP="0033494F">
      <w:r>
        <w:t xml:space="preserve">Thomas Aquinas, </w:t>
      </w:r>
      <w:r>
        <w:rPr>
          <w:i/>
          <w:iCs/>
        </w:rPr>
        <w:t xml:space="preserve">De </w:t>
      </w:r>
      <w:proofErr w:type="spellStart"/>
      <w:r>
        <w:rPr>
          <w:i/>
          <w:iCs/>
        </w:rPr>
        <w:t>potentia</w:t>
      </w:r>
      <w:proofErr w:type="spellEnd"/>
      <w:r>
        <w:rPr>
          <w:i/>
          <w:iCs/>
        </w:rPr>
        <w:t xml:space="preserve"> </w:t>
      </w:r>
      <w:proofErr w:type="spellStart"/>
      <w:r>
        <w:t>qq</w:t>
      </w:r>
      <w:proofErr w:type="spellEnd"/>
      <w:r>
        <w:t xml:space="preserve"> 7–10</w:t>
      </w:r>
      <w:r w:rsidR="00B85746">
        <w:t>. A</w:t>
      </w:r>
      <w:r w:rsidR="00205921">
        <w:t>vailable at links above</w:t>
      </w:r>
      <w:r w:rsidR="00B85746">
        <w:t>.</w:t>
      </w:r>
    </w:p>
    <w:p w14:paraId="3E4C89E8" w14:textId="1953600D" w:rsidR="00103CE7" w:rsidRDefault="00103CE7" w:rsidP="00034A79">
      <w:pPr>
        <w:spacing w:line="276" w:lineRule="auto"/>
        <w:rPr>
          <w:rFonts w:asciiTheme="majorBidi" w:hAnsiTheme="majorBidi" w:cstheme="majorBidi"/>
        </w:rPr>
      </w:pPr>
    </w:p>
    <w:p w14:paraId="2E98933D" w14:textId="598AA606" w:rsidR="00103CE7" w:rsidRDefault="00103CE7" w:rsidP="00034A79">
      <w:pPr>
        <w:spacing w:line="276" w:lineRule="auto"/>
        <w:rPr>
          <w:rFonts w:asciiTheme="majorBidi" w:hAnsiTheme="majorBidi" w:cstheme="majorBidi"/>
        </w:rPr>
      </w:pPr>
      <w:r>
        <w:rPr>
          <w:rFonts w:asciiTheme="majorBidi" w:hAnsiTheme="majorBidi" w:cstheme="majorBidi"/>
        </w:rPr>
        <w:t xml:space="preserve">Gilles Emery, </w:t>
      </w:r>
      <w:r>
        <w:rPr>
          <w:rFonts w:asciiTheme="majorBidi" w:hAnsiTheme="majorBidi" w:cstheme="majorBidi"/>
          <w:i/>
          <w:iCs/>
        </w:rPr>
        <w:t>Trinitarian Theology of St. Thomas Aquinas</w:t>
      </w:r>
      <w:r>
        <w:rPr>
          <w:rFonts w:asciiTheme="majorBidi" w:hAnsiTheme="majorBidi" w:cstheme="majorBidi"/>
        </w:rPr>
        <w:t>. (If this work has been read</w:t>
      </w:r>
      <w:r w:rsidR="001028E5">
        <w:rPr>
          <w:rFonts w:asciiTheme="majorBidi" w:hAnsiTheme="majorBidi" w:cstheme="majorBidi"/>
        </w:rPr>
        <w:t xml:space="preserve"> and the student would like</w:t>
      </w:r>
      <w:r>
        <w:rPr>
          <w:rFonts w:asciiTheme="majorBidi" w:hAnsiTheme="majorBidi" w:cstheme="majorBidi"/>
        </w:rPr>
        <w:t xml:space="preserve">, this may be replaced with the more technical: Bernard Lonergan, </w:t>
      </w:r>
      <w:r>
        <w:rPr>
          <w:rFonts w:asciiTheme="majorBidi" w:hAnsiTheme="majorBidi" w:cstheme="majorBidi"/>
          <w:i/>
          <w:iCs/>
        </w:rPr>
        <w:t>Triune God: Systematics</w:t>
      </w:r>
      <w:r>
        <w:rPr>
          <w:rFonts w:asciiTheme="majorBidi" w:hAnsiTheme="majorBidi" w:cstheme="majorBidi"/>
        </w:rPr>
        <w:t xml:space="preserve">.) </w:t>
      </w:r>
    </w:p>
    <w:p w14:paraId="37101CDB" w14:textId="002FCDE3" w:rsidR="00426DC1" w:rsidRDefault="00426DC1" w:rsidP="00034A79">
      <w:pPr>
        <w:spacing w:line="276" w:lineRule="auto"/>
        <w:rPr>
          <w:rFonts w:asciiTheme="majorBidi" w:hAnsiTheme="majorBidi" w:cstheme="majorBidi"/>
        </w:rPr>
      </w:pPr>
    </w:p>
    <w:p w14:paraId="4B9671D9" w14:textId="77777777" w:rsidR="00426DC1" w:rsidRPr="00034A79" w:rsidRDefault="00426DC1" w:rsidP="00426DC1">
      <w:pPr>
        <w:spacing w:line="276" w:lineRule="auto"/>
        <w:rPr>
          <w:rFonts w:asciiTheme="majorBidi" w:hAnsiTheme="majorBidi" w:cstheme="majorBidi"/>
        </w:rPr>
      </w:pPr>
      <w:r>
        <w:rPr>
          <w:rFonts w:asciiTheme="majorBidi" w:hAnsiTheme="majorBidi" w:cstheme="majorBidi"/>
          <w:b/>
          <w:bCs/>
        </w:rPr>
        <w:t>Course Schedule</w:t>
      </w:r>
    </w:p>
    <w:p w14:paraId="44FA2627" w14:textId="469E3544" w:rsidR="00426DC1" w:rsidRPr="00103CE7" w:rsidRDefault="00426DC1" w:rsidP="00034A79">
      <w:pPr>
        <w:spacing w:line="276" w:lineRule="auto"/>
        <w:rPr>
          <w:rFonts w:asciiTheme="majorBidi" w:hAnsiTheme="majorBidi" w:cstheme="majorBidi"/>
        </w:rPr>
      </w:pPr>
      <w:r>
        <w:rPr>
          <w:rFonts w:asciiTheme="majorBidi" w:hAnsiTheme="majorBidi" w:cstheme="majorBidi"/>
        </w:rPr>
        <w:t xml:space="preserve">Over </w:t>
      </w:r>
      <w:r w:rsidR="004F34E8">
        <w:rPr>
          <w:rFonts w:asciiTheme="majorBidi" w:hAnsiTheme="majorBidi" w:cstheme="majorBidi"/>
        </w:rPr>
        <w:t>10</w:t>
      </w:r>
      <w:r>
        <w:rPr>
          <w:rFonts w:asciiTheme="majorBidi" w:hAnsiTheme="majorBidi" w:cstheme="majorBidi"/>
        </w:rPr>
        <w:t xml:space="preserve"> weeks, </w:t>
      </w:r>
      <w:r w:rsidR="004F34E8">
        <w:rPr>
          <w:rFonts w:asciiTheme="majorBidi" w:hAnsiTheme="majorBidi" w:cstheme="majorBidi"/>
        </w:rPr>
        <w:t>1</w:t>
      </w:r>
      <w:r>
        <w:rPr>
          <w:rFonts w:asciiTheme="majorBidi" w:hAnsiTheme="majorBidi" w:cstheme="majorBidi"/>
        </w:rPr>
        <w:t>-hour lectures.</w:t>
      </w:r>
    </w:p>
    <w:p w14:paraId="57557066" w14:textId="77777777" w:rsidR="00E74A30" w:rsidRPr="00037CAB" w:rsidRDefault="00E74A30" w:rsidP="00034A79">
      <w:pPr>
        <w:spacing w:line="276" w:lineRule="auto"/>
        <w:rPr>
          <w:rFonts w:asciiTheme="majorBidi" w:hAnsiTheme="majorBidi" w:cstheme="majorBidi"/>
        </w:rPr>
      </w:pPr>
      <w:bookmarkStart w:id="0" w:name="_GoBack"/>
      <w:bookmarkEnd w:id="0"/>
    </w:p>
    <w:p w14:paraId="5996FD0A" w14:textId="6A9BD798" w:rsidR="00E74A30" w:rsidRPr="00037CAB" w:rsidRDefault="00E74A30" w:rsidP="00034A79">
      <w:pPr>
        <w:spacing w:line="276" w:lineRule="auto"/>
        <w:rPr>
          <w:rFonts w:asciiTheme="majorBidi" w:hAnsiTheme="majorBidi" w:cstheme="majorBidi"/>
          <w:b/>
          <w:bCs/>
        </w:rPr>
      </w:pPr>
      <w:r w:rsidRPr="00037CAB">
        <w:rPr>
          <w:rFonts w:asciiTheme="majorBidi" w:hAnsiTheme="majorBidi" w:cstheme="majorBidi"/>
          <w:b/>
          <w:bCs/>
        </w:rPr>
        <w:t xml:space="preserve">Recommended </w:t>
      </w:r>
      <w:r w:rsidR="00812D2B">
        <w:rPr>
          <w:rFonts w:asciiTheme="majorBidi" w:hAnsiTheme="majorBidi" w:cstheme="majorBidi"/>
          <w:b/>
          <w:bCs/>
        </w:rPr>
        <w:t>Secondary Sources</w:t>
      </w:r>
    </w:p>
    <w:p w14:paraId="41D44D79" w14:textId="1C6247C4" w:rsidR="00E74A30" w:rsidRPr="00103CE7" w:rsidRDefault="00CB2207" w:rsidP="00034A79">
      <w:pPr>
        <w:spacing w:line="276" w:lineRule="auto"/>
        <w:rPr>
          <w:rFonts w:asciiTheme="majorBidi" w:hAnsiTheme="majorBidi" w:cstheme="majorBidi"/>
        </w:rPr>
      </w:pPr>
      <w:r>
        <w:rPr>
          <w:rFonts w:asciiTheme="majorBidi" w:hAnsiTheme="majorBidi" w:cstheme="majorBidi"/>
        </w:rPr>
        <w:t>TBD</w:t>
      </w:r>
      <w:r w:rsidR="00174DC9">
        <w:rPr>
          <w:rFonts w:asciiTheme="majorBidi" w:hAnsiTheme="majorBidi" w:cstheme="majorBidi"/>
        </w:rPr>
        <w:t>.</w:t>
      </w:r>
    </w:p>
    <w:p w14:paraId="77CC7641" w14:textId="5D9104C7" w:rsidR="00103CE7" w:rsidRPr="00103CE7" w:rsidRDefault="00103CE7" w:rsidP="00034A79">
      <w:pPr>
        <w:spacing w:line="276" w:lineRule="auto"/>
        <w:rPr>
          <w:rFonts w:asciiTheme="majorBidi" w:hAnsiTheme="majorBidi" w:cstheme="majorBidi"/>
          <w:b/>
          <w:bCs/>
        </w:rPr>
      </w:pPr>
    </w:p>
    <w:p w14:paraId="73F1D8C6" w14:textId="77777777" w:rsidR="00034A79" w:rsidRPr="00034A79" w:rsidRDefault="00034A79" w:rsidP="00034A79">
      <w:pPr>
        <w:spacing w:line="276" w:lineRule="auto"/>
        <w:rPr>
          <w:rFonts w:asciiTheme="majorBidi" w:hAnsiTheme="majorBidi" w:cstheme="majorBidi"/>
        </w:rPr>
      </w:pPr>
    </w:p>
    <w:p w14:paraId="7C057B2A" w14:textId="09D9EDB5" w:rsidR="00034A79" w:rsidRPr="00034A79" w:rsidRDefault="00034A79" w:rsidP="00034A79">
      <w:pPr>
        <w:spacing w:line="276" w:lineRule="auto"/>
        <w:rPr>
          <w:rFonts w:asciiTheme="majorBidi" w:hAnsiTheme="majorBidi" w:cstheme="majorBidi"/>
        </w:rPr>
      </w:pPr>
    </w:p>
    <w:sectPr w:rsidR="00034A79" w:rsidRPr="00034A79" w:rsidSect="0059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AAC"/>
    <w:multiLevelType w:val="hybridMultilevel"/>
    <w:tmpl w:val="18A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32CF"/>
    <w:multiLevelType w:val="hybridMultilevel"/>
    <w:tmpl w:val="ED32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5B54"/>
    <w:multiLevelType w:val="hybridMultilevel"/>
    <w:tmpl w:val="0130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44EFD"/>
    <w:multiLevelType w:val="hybridMultilevel"/>
    <w:tmpl w:val="E9A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50738"/>
    <w:multiLevelType w:val="hybridMultilevel"/>
    <w:tmpl w:val="627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30"/>
    <w:rsid w:val="00030256"/>
    <w:rsid w:val="00034A79"/>
    <w:rsid w:val="00037CAB"/>
    <w:rsid w:val="000873DF"/>
    <w:rsid w:val="000F0D98"/>
    <w:rsid w:val="001028E5"/>
    <w:rsid w:val="00103CE7"/>
    <w:rsid w:val="00174DC9"/>
    <w:rsid w:val="00193763"/>
    <w:rsid w:val="001C6E33"/>
    <w:rsid w:val="001D05C7"/>
    <w:rsid w:val="00205921"/>
    <w:rsid w:val="00237F68"/>
    <w:rsid w:val="00277A8E"/>
    <w:rsid w:val="00284BA8"/>
    <w:rsid w:val="002A34DD"/>
    <w:rsid w:val="002B3A87"/>
    <w:rsid w:val="0033494F"/>
    <w:rsid w:val="003B4330"/>
    <w:rsid w:val="003E14A6"/>
    <w:rsid w:val="00426DC1"/>
    <w:rsid w:val="004A0289"/>
    <w:rsid w:val="004F34E8"/>
    <w:rsid w:val="00513E82"/>
    <w:rsid w:val="00523C26"/>
    <w:rsid w:val="005953FF"/>
    <w:rsid w:val="00623E04"/>
    <w:rsid w:val="00711602"/>
    <w:rsid w:val="007567B6"/>
    <w:rsid w:val="0077122E"/>
    <w:rsid w:val="007D29EE"/>
    <w:rsid w:val="0081006A"/>
    <w:rsid w:val="00812D2B"/>
    <w:rsid w:val="00825BD9"/>
    <w:rsid w:val="0089597E"/>
    <w:rsid w:val="008C3E3F"/>
    <w:rsid w:val="008C5A52"/>
    <w:rsid w:val="00957466"/>
    <w:rsid w:val="00981F5D"/>
    <w:rsid w:val="009B3ADB"/>
    <w:rsid w:val="009B5916"/>
    <w:rsid w:val="009C02F9"/>
    <w:rsid w:val="00A31C75"/>
    <w:rsid w:val="00A90E22"/>
    <w:rsid w:val="00AB004E"/>
    <w:rsid w:val="00B66DB7"/>
    <w:rsid w:val="00B85746"/>
    <w:rsid w:val="00BF3F20"/>
    <w:rsid w:val="00BF66C6"/>
    <w:rsid w:val="00CB2207"/>
    <w:rsid w:val="00CF0190"/>
    <w:rsid w:val="00D01DE4"/>
    <w:rsid w:val="00D246F6"/>
    <w:rsid w:val="00D731DB"/>
    <w:rsid w:val="00DC60CD"/>
    <w:rsid w:val="00E12204"/>
    <w:rsid w:val="00E74A30"/>
    <w:rsid w:val="00F1060A"/>
    <w:rsid w:val="00FB644B"/>
    <w:rsid w:val="00FC6C6E"/>
    <w:rsid w:val="00FD60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DFE00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0D98"/>
    <w:rPr>
      <w:rFonts w:ascii="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A30"/>
    <w:rPr>
      <w:color w:val="0563C1" w:themeColor="hyperlink"/>
      <w:u w:val="single"/>
    </w:rPr>
  </w:style>
  <w:style w:type="paragraph" w:customStyle="1" w:styleId="Default">
    <w:name w:val="Default"/>
    <w:rsid w:val="00E74A30"/>
    <w:pPr>
      <w:widowControl w:val="0"/>
      <w:autoSpaceDE w:val="0"/>
      <w:autoSpaceDN w:val="0"/>
      <w:adjustRightInd w:val="0"/>
    </w:pPr>
    <w:rPr>
      <w:rFonts w:ascii="Times New Roman" w:hAnsi="Times New Roman" w:cs="Times New Roman"/>
      <w:color w:val="000000"/>
      <w:lang w:bidi="he-IL"/>
    </w:rPr>
  </w:style>
  <w:style w:type="paragraph" w:styleId="ListParagraph">
    <w:name w:val="List Paragraph"/>
    <w:basedOn w:val="Normal"/>
    <w:uiPriority w:val="34"/>
    <w:qFormat/>
    <w:rsid w:val="00E74A30"/>
    <w:pPr>
      <w:ind w:left="720"/>
      <w:contextualSpacing/>
    </w:pPr>
    <w:rPr>
      <w:rFonts w:asciiTheme="minorHAnsi" w:hAnsiTheme="minorHAnsi" w:cstheme="minorBidi"/>
      <w:lang w:bidi="ar-SA"/>
    </w:rPr>
  </w:style>
  <w:style w:type="table" w:styleId="TableGrid">
    <w:name w:val="Table Grid"/>
    <w:basedOn w:val="TableNormal"/>
    <w:uiPriority w:val="39"/>
    <w:rsid w:val="00E7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5949">
      <w:bodyDiv w:val="1"/>
      <w:marLeft w:val="0"/>
      <w:marRight w:val="0"/>
      <w:marTop w:val="0"/>
      <w:marBottom w:val="0"/>
      <w:divBdr>
        <w:top w:val="none" w:sz="0" w:space="0" w:color="auto"/>
        <w:left w:val="none" w:sz="0" w:space="0" w:color="auto"/>
        <w:bottom w:val="none" w:sz="0" w:space="0" w:color="auto"/>
        <w:right w:val="none" w:sz="0" w:space="0" w:color="auto"/>
      </w:divBdr>
    </w:div>
    <w:div w:id="800880995">
      <w:bodyDiv w:val="1"/>
      <w:marLeft w:val="0"/>
      <w:marRight w:val="0"/>
      <w:marTop w:val="0"/>
      <w:marBottom w:val="0"/>
      <w:divBdr>
        <w:top w:val="none" w:sz="0" w:space="0" w:color="auto"/>
        <w:left w:val="none" w:sz="0" w:space="0" w:color="auto"/>
        <w:bottom w:val="none" w:sz="0" w:space="0" w:color="auto"/>
        <w:right w:val="none" w:sz="0" w:space="0" w:color="auto"/>
      </w:divBdr>
    </w:div>
    <w:div w:id="1803383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idore.co/aquin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quinas.cc/la/en/~ST.I" TargetMode="External"/><Relationship Id="rId5" Type="http://schemas.openxmlformats.org/officeDocument/2006/relationships/hyperlink" Target="mailto:ryanhurd87@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Hurd</dc:creator>
  <cp:keywords/>
  <dc:description/>
  <cp:lastModifiedBy>Ryan Hurd</cp:lastModifiedBy>
  <cp:revision>4</cp:revision>
  <dcterms:created xsi:type="dcterms:W3CDTF">2020-01-27T20:19:00Z</dcterms:created>
  <dcterms:modified xsi:type="dcterms:W3CDTF">2020-04-22T20:13:00Z</dcterms:modified>
</cp:coreProperties>
</file>