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82295" w14:textId="77777777" w:rsidR="00627E5E" w:rsidRPr="00627E5E" w:rsidRDefault="00627E5E" w:rsidP="00627E5E">
      <w:pPr>
        <w:spacing w:after="0"/>
        <w:jc w:val="center"/>
        <w:rPr>
          <w:rFonts w:ascii="Times New Roman" w:eastAsia="Times New Roman" w:hAnsi="Times New Roman" w:cs="Times New Roman"/>
          <w:b/>
          <w:bCs/>
          <w:sz w:val="28"/>
          <w:szCs w:val="28"/>
        </w:rPr>
      </w:pPr>
      <w:r w:rsidRPr="00627E5E">
        <w:rPr>
          <w:rFonts w:ascii="Times New Roman" w:eastAsia="Times New Roman" w:hAnsi="Times New Roman" w:cs="Times New Roman"/>
          <w:b/>
          <w:bCs/>
          <w:sz w:val="28"/>
          <w:szCs w:val="28"/>
        </w:rPr>
        <w:t>Predestination and Reprobation in Early Modern Theology</w:t>
      </w:r>
    </w:p>
    <w:p w14:paraId="6D0770A1" w14:textId="49CED0E3" w:rsidR="009D69D3" w:rsidRDefault="0004600D">
      <w:pPr>
        <w:spacing w:after="0"/>
        <w:jc w:val="center"/>
        <w:rPr>
          <w:rFonts w:ascii="Times New Roman" w:eastAsia="Times New Roman" w:hAnsi="Times New Roman" w:cs="Times New Roman"/>
        </w:rPr>
      </w:pPr>
      <w:r>
        <w:rPr>
          <w:rFonts w:ascii="Times New Roman" w:eastAsia="Times New Roman" w:hAnsi="Times New Roman" w:cs="Times New Roman"/>
        </w:rPr>
        <w:br/>
        <w:t xml:space="preserve">Dr. </w:t>
      </w:r>
      <w:r w:rsidR="006D0F1B">
        <w:rPr>
          <w:rFonts w:ascii="Times New Roman" w:eastAsia="Times New Roman" w:hAnsi="Times New Roman" w:cs="Times New Roman"/>
        </w:rPr>
        <w:t>Michael J. Lynch</w:t>
      </w:r>
      <w:r>
        <w:rPr>
          <w:rFonts w:ascii="Times New Roman" w:eastAsia="Times New Roman" w:hAnsi="Times New Roman" w:cs="Times New Roman"/>
        </w:rPr>
        <w:t>, Instructor</w:t>
      </w:r>
    </w:p>
    <w:p w14:paraId="5178D2A3" w14:textId="77777777" w:rsidR="009D69D3" w:rsidRDefault="009D69D3">
      <w:pPr>
        <w:jc w:val="both"/>
        <w:rPr>
          <w:rFonts w:ascii="Times New Roman" w:eastAsia="Times New Roman" w:hAnsi="Times New Roman" w:cs="Times New Roman"/>
        </w:rPr>
      </w:pPr>
    </w:p>
    <w:p w14:paraId="2335A4B0" w14:textId="77777777" w:rsidR="009D69D3" w:rsidRPr="00603705" w:rsidRDefault="0004600D">
      <w:pPr>
        <w:jc w:val="both"/>
        <w:rPr>
          <w:rFonts w:ascii="Times New Roman" w:eastAsia="Times New Roman" w:hAnsi="Times New Roman" w:cs="Times New Roman"/>
          <w:b/>
          <w:color w:val="000000" w:themeColor="text1"/>
          <w:sz w:val="26"/>
          <w:szCs w:val="26"/>
          <w:u w:val="single"/>
        </w:rPr>
      </w:pPr>
      <w:r w:rsidRPr="00603705">
        <w:rPr>
          <w:rFonts w:ascii="Times New Roman" w:eastAsia="Times New Roman" w:hAnsi="Times New Roman" w:cs="Times New Roman"/>
          <w:b/>
          <w:color w:val="000000" w:themeColor="text1"/>
          <w:sz w:val="26"/>
          <w:szCs w:val="26"/>
          <w:u w:val="single"/>
        </w:rPr>
        <w:t>Course Description</w:t>
      </w:r>
    </w:p>
    <w:p w14:paraId="23CBB3C6" w14:textId="77777777" w:rsidR="00D10BB2" w:rsidRPr="00D10BB2" w:rsidRDefault="00D10BB2" w:rsidP="00D10BB2">
      <w:pPr>
        <w:pBdr>
          <w:top w:val="nil"/>
          <w:left w:val="nil"/>
          <w:bottom w:val="nil"/>
          <w:right w:val="nil"/>
          <w:between w:val="nil"/>
        </w:pBdr>
        <w:shd w:val="clear" w:color="auto" w:fill="FFFFFF"/>
        <w:spacing w:after="0"/>
        <w:ind w:firstLine="720"/>
        <w:jc w:val="both"/>
        <w:rPr>
          <w:rFonts w:ascii="Times New Roman" w:eastAsia="Times New Roman" w:hAnsi="Times New Roman" w:cs="Times New Roman"/>
          <w:color w:val="000000" w:themeColor="text1"/>
          <w:sz w:val="24"/>
          <w:szCs w:val="24"/>
        </w:rPr>
      </w:pPr>
      <w:r w:rsidRPr="00D10BB2">
        <w:rPr>
          <w:rFonts w:ascii="Times New Roman" w:eastAsia="Times New Roman" w:hAnsi="Times New Roman" w:cs="Times New Roman"/>
          <w:color w:val="000000" w:themeColor="text1"/>
          <w:sz w:val="24"/>
          <w:szCs w:val="24"/>
        </w:rPr>
        <w:t>Are some elected to eternal punishment? Or is damnation always a matter of human, not divine, choice? Is hell locked from the inside or the outside? Such questions have made divine predestination and reprobation one of the most contentious points of Christian belief since the early medieval Augustinian and Pelagian debates. This doctrine and the interpretation of its use in Scripture, especially by the Apostle Paul, reached something of zenith in the early modern period when, just after the Reformation, both Protestants and Roman Catholics attacked their own theologians as well as those of the other part of Western Christendom. </w:t>
      </w:r>
    </w:p>
    <w:p w14:paraId="58BC7E4E" w14:textId="77777777" w:rsidR="00D10BB2" w:rsidRPr="00D10BB2" w:rsidRDefault="00D10BB2" w:rsidP="00D10BB2">
      <w:pPr>
        <w:pBdr>
          <w:top w:val="nil"/>
          <w:left w:val="nil"/>
          <w:bottom w:val="nil"/>
          <w:right w:val="nil"/>
          <w:between w:val="nil"/>
        </w:pBdr>
        <w:shd w:val="clear" w:color="auto" w:fill="FFFFFF"/>
        <w:spacing w:after="0"/>
        <w:ind w:firstLine="720"/>
        <w:jc w:val="both"/>
        <w:rPr>
          <w:rFonts w:ascii="Times New Roman" w:eastAsia="Times New Roman" w:hAnsi="Times New Roman" w:cs="Times New Roman"/>
          <w:color w:val="000000" w:themeColor="text1"/>
          <w:sz w:val="24"/>
          <w:szCs w:val="24"/>
        </w:rPr>
      </w:pPr>
      <w:r w:rsidRPr="00D10BB2">
        <w:rPr>
          <w:rFonts w:ascii="Times New Roman" w:eastAsia="Times New Roman" w:hAnsi="Times New Roman" w:cs="Times New Roman"/>
          <w:color w:val="000000" w:themeColor="text1"/>
          <w:sz w:val="24"/>
          <w:szCs w:val="24"/>
        </w:rPr>
        <w:t>This class will be an introduction to these debates, observing how medieval predestinarianism was both embraced and debated in the early modern period. To that end, special attention will be given to the two great early modern controversies regarding predestination: Congregatio de Auxiliis and the Synod of Dordt. Because of the nature of early modern predestinarian debates, we will also inevitably touch on questions of free choice, theodicy, grace, and human nature.</w:t>
      </w:r>
    </w:p>
    <w:p w14:paraId="0CABC16F" w14:textId="77777777" w:rsidR="00530641" w:rsidRPr="00603705" w:rsidRDefault="00530641">
      <w:pPr>
        <w:pBdr>
          <w:top w:val="nil"/>
          <w:left w:val="nil"/>
          <w:bottom w:val="nil"/>
          <w:right w:val="nil"/>
          <w:between w:val="nil"/>
        </w:pBdr>
        <w:shd w:val="clear" w:color="auto" w:fill="FFFFFF"/>
        <w:spacing w:after="0"/>
        <w:ind w:firstLine="720"/>
        <w:jc w:val="both"/>
        <w:rPr>
          <w:rFonts w:ascii="Times New Roman" w:eastAsia="Times New Roman" w:hAnsi="Times New Roman" w:cs="Times New Roman"/>
          <w:color w:val="000000" w:themeColor="text1"/>
          <w:sz w:val="24"/>
          <w:szCs w:val="24"/>
          <w:highlight w:val="white"/>
        </w:rPr>
      </w:pPr>
    </w:p>
    <w:p w14:paraId="46FC52A1" w14:textId="58FAB989" w:rsidR="006D0F1B" w:rsidRPr="00603705" w:rsidRDefault="0004600D">
      <w:pPr>
        <w:pBdr>
          <w:top w:val="nil"/>
          <w:left w:val="nil"/>
          <w:bottom w:val="nil"/>
          <w:right w:val="nil"/>
          <w:between w:val="nil"/>
        </w:pBdr>
        <w:shd w:val="clear" w:color="auto" w:fill="FFFFFF"/>
        <w:spacing w:after="0"/>
        <w:jc w:val="both"/>
        <w:rPr>
          <w:rFonts w:ascii="Times New Roman" w:eastAsia="Times New Roman" w:hAnsi="Times New Roman" w:cs="Times New Roman"/>
          <w:b/>
          <w:color w:val="000000" w:themeColor="text1"/>
          <w:sz w:val="26"/>
          <w:szCs w:val="26"/>
          <w:highlight w:val="white"/>
          <w:u w:val="single"/>
        </w:rPr>
      </w:pPr>
      <w:r w:rsidRPr="00603705">
        <w:rPr>
          <w:rFonts w:ascii="Times New Roman" w:eastAsia="Times New Roman" w:hAnsi="Times New Roman" w:cs="Times New Roman"/>
          <w:b/>
          <w:color w:val="000000" w:themeColor="text1"/>
          <w:sz w:val="26"/>
          <w:szCs w:val="26"/>
          <w:highlight w:val="white"/>
          <w:u w:val="single"/>
        </w:rPr>
        <w:t>Course Format</w:t>
      </w:r>
    </w:p>
    <w:p w14:paraId="6CBB2692" w14:textId="77777777" w:rsidR="006D0F1B" w:rsidRPr="00603705" w:rsidRDefault="006D0F1B">
      <w:pPr>
        <w:pBdr>
          <w:top w:val="nil"/>
          <w:left w:val="nil"/>
          <w:bottom w:val="nil"/>
          <w:right w:val="nil"/>
          <w:between w:val="nil"/>
        </w:pBdr>
        <w:shd w:val="clear" w:color="auto" w:fill="FFFFFF"/>
        <w:spacing w:after="0"/>
        <w:ind w:firstLine="720"/>
        <w:jc w:val="both"/>
        <w:rPr>
          <w:rFonts w:ascii="Times New Roman" w:eastAsia="Times New Roman" w:hAnsi="Times New Roman" w:cs="Times New Roman"/>
          <w:color w:val="000000" w:themeColor="text1"/>
          <w:sz w:val="24"/>
          <w:szCs w:val="24"/>
          <w:highlight w:val="white"/>
        </w:rPr>
      </w:pPr>
    </w:p>
    <w:p w14:paraId="0AA60088" w14:textId="25ACAED0" w:rsidR="009D69D3" w:rsidRPr="00603705" w:rsidRDefault="0004600D">
      <w:pPr>
        <w:pBdr>
          <w:top w:val="nil"/>
          <w:left w:val="nil"/>
          <w:bottom w:val="nil"/>
          <w:right w:val="nil"/>
          <w:between w:val="nil"/>
        </w:pBdr>
        <w:shd w:val="clear" w:color="auto" w:fill="FFFFFF"/>
        <w:spacing w:after="0"/>
        <w:ind w:firstLine="720"/>
        <w:jc w:val="both"/>
        <w:rPr>
          <w:rFonts w:ascii="Times New Roman" w:eastAsia="Times New Roman" w:hAnsi="Times New Roman" w:cs="Times New Roman"/>
          <w:color w:val="000000" w:themeColor="text1"/>
          <w:sz w:val="24"/>
          <w:szCs w:val="24"/>
          <w:highlight w:val="white"/>
        </w:rPr>
      </w:pPr>
      <w:r w:rsidRPr="00603705">
        <w:rPr>
          <w:rFonts w:ascii="Times New Roman" w:eastAsia="Times New Roman" w:hAnsi="Times New Roman" w:cs="Times New Roman"/>
          <w:color w:val="000000" w:themeColor="text1"/>
          <w:sz w:val="24"/>
          <w:szCs w:val="24"/>
          <w:highlight w:val="white"/>
        </w:rPr>
        <w:t>The format of the course will be predominantly one of guided discussion.</w:t>
      </w:r>
      <w:r w:rsidR="006D0F1B" w:rsidRPr="00603705">
        <w:rPr>
          <w:rFonts w:ascii="Times New Roman" w:eastAsia="Times New Roman" w:hAnsi="Times New Roman" w:cs="Times New Roman"/>
          <w:color w:val="000000" w:themeColor="text1"/>
          <w:sz w:val="24"/>
          <w:szCs w:val="24"/>
          <w:highlight w:val="white"/>
        </w:rPr>
        <w:t xml:space="preserve"> </w:t>
      </w:r>
      <w:r w:rsidRPr="00603705">
        <w:rPr>
          <w:rFonts w:ascii="Times New Roman" w:eastAsia="Times New Roman" w:hAnsi="Times New Roman" w:cs="Times New Roman"/>
          <w:color w:val="000000" w:themeColor="text1"/>
          <w:sz w:val="24"/>
          <w:szCs w:val="24"/>
          <w:highlight w:val="white"/>
        </w:rPr>
        <w:t xml:space="preserve">The instructor will often be doing most of the talking, but generally to illuminate and draw out themes from the text for discussion, rather than in straight-up lectures. Thus, students will be expected to come having read and engaged with the text selection for the week, and with thoughts prepared to contribute. </w:t>
      </w:r>
    </w:p>
    <w:p w14:paraId="1D6F1AF4" w14:textId="3962677C" w:rsidR="009D69D3" w:rsidRPr="00603705" w:rsidRDefault="0004600D">
      <w:pPr>
        <w:pBdr>
          <w:top w:val="nil"/>
          <w:left w:val="nil"/>
          <w:bottom w:val="nil"/>
          <w:right w:val="nil"/>
          <w:between w:val="nil"/>
        </w:pBdr>
        <w:shd w:val="clear" w:color="auto" w:fill="FFFFFF"/>
        <w:spacing w:after="0"/>
        <w:ind w:firstLine="720"/>
        <w:jc w:val="both"/>
        <w:rPr>
          <w:rFonts w:ascii="Times New Roman" w:eastAsia="Times New Roman" w:hAnsi="Times New Roman" w:cs="Times New Roman"/>
          <w:color w:val="000000" w:themeColor="text1"/>
          <w:sz w:val="24"/>
          <w:szCs w:val="24"/>
          <w:highlight w:val="white"/>
        </w:rPr>
      </w:pPr>
      <w:r w:rsidRPr="00603705">
        <w:rPr>
          <w:rFonts w:ascii="Times New Roman" w:eastAsia="Times New Roman" w:hAnsi="Times New Roman" w:cs="Times New Roman"/>
          <w:color w:val="000000" w:themeColor="text1"/>
          <w:sz w:val="24"/>
          <w:szCs w:val="24"/>
          <w:highlight w:val="white"/>
        </w:rPr>
        <w:t xml:space="preserve">Classes will meet via Zoom for </w:t>
      </w:r>
      <w:r w:rsidR="009A1DA9">
        <w:rPr>
          <w:rFonts w:ascii="Times New Roman" w:eastAsia="Times New Roman" w:hAnsi="Times New Roman" w:cs="Times New Roman"/>
          <w:color w:val="000000" w:themeColor="text1"/>
          <w:sz w:val="24"/>
          <w:szCs w:val="24"/>
          <w:highlight w:val="white"/>
        </w:rPr>
        <w:t>two</w:t>
      </w:r>
      <w:r w:rsidR="00627E5E">
        <w:rPr>
          <w:rFonts w:ascii="Times New Roman" w:eastAsia="Times New Roman" w:hAnsi="Times New Roman" w:cs="Times New Roman"/>
          <w:color w:val="000000" w:themeColor="text1"/>
          <w:sz w:val="24"/>
          <w:szCs w:val="24"/>
          <w:highlight w:val="white"/>
        </w:rPr>
        <w:t xml:space="preserve"> and a half</w:t>
      </w:r>
      <w:r w:rsidRPr="00603705">
        <w:rPr>
          <w:rFonts w:ascii="Times New Roman" w:eastAsia="Times New Roman" w:hAnsi="Times New Roman" w:cs="Times New Roman"/>
          <w:color w:val="000000" w:themeColor="text1"/>
          <w:sz w:val="24"/>
          <w:szCs w:val="24"/>
          <w:highlight w:val="white"/>
        </w:rPr>
        <w:t xml:space="preserve"> hour</w:t>
      </w:r>
      <w:r w:rsidR="009A1DA9">
        <w:rPr>
          <w:rFonts w:ascii="Times New Roman" w:eastAsia="Times New Roman" w:hAnsi="Times New Roman" w:cs="Times New Roman"/>
          <w:color w:val="000000" w:themeColor="text1"/>
          <w:sz w:val="24"/>
          <w:szCs w:val="24"/>
          <w:highlight w:val="white"/>
        </w:rPr>
        <w:t>s</w:t>
      </w:r>
      <w:r w:rsidRPr="00603705">
        <w:rPr>
          <w:rFonts w:ascii="Times New Roman" w:eastAsia="Times New Roman" w:hAnsi="Times New Roman" w:cs="Times New Roman"/>
          <w:color w:val="000000" w:themeColor="text1"/>
          <w:sz w:val="24"/>
          <w:szCs w:val="24"/>
          <w:highlight w:val="white"/>
        </w:rPr>
        <w:t xml:space="preserve"> each week and will be recorded for later viewing by students who cannot participate. Additional student participation and instructor interaction can take place on </w:t>
      </w:r>
      <w:r w:rsidR="005477C2">
        <w:rPr>
          <w:rFonts w:ascii="Times New Roman" w:eastAsia="Times New Roman" w:hAnsi="Times New Roman" w:cs="Times New Roman"/>
          <w:color w:val="000000" w:themeColor="text1"/>
          <w:sz w:val="24"/>
          <w:szCs w:val="24"/>
          <w:highlight w:val="white"/>
        </w:rPr>
        <w:t>a</w:t>
      </w:r>
      <w:r w:rsidRPr="00603705">
        <w:rPr>
          <w:rFonts w:ascii="Times New Roman" w:eastAsia="Times New Roman" w:hAnsi="Times New Roman" w:cs="Times New Roman"/>
          <w:color w:val="000000" w:themeColor="text1"/>
          <w:sz w:val="24"/>
          <w:szCs w:val="24"/>
          <w:highlight w:val="white"/>
        </w:rPr>
        <w:t xml:space="preserve"> private discussion board.</w:t>
      </w:r>
    </w:p>
    <w:p w14:paraId="4A69C94C" w14:textId="77777777" w:rsidR="009D69D3" w:rsidRDefault="009D69D3">
      <w:pPr>
        <w:jc w:val="both"/>
        <w:rPr>
          <w:rFonts w:ascii="Times New Roman" w:eastAsia="Times New Roman" w:hAnsi="Times New Roman" w:cs="Times New Roman"/>
          <w:sz w:val="24"/>
          <w:szCs w:val="24"/>
        </w:rPr>
      </w:pPr>
    </w:p>
    <w:p w14:paraId="575C4D76" w14:textId="77777777" w:rsidR="009D69D3" w:rsidRDefault="0004600D">
      <w:pPr>
        <w:jc w:val="both"/>
        <w:rPr>
          <w:rFonts w:ascii="Times New Roman" w:eastAsia="Times New Roman" w:hAnsi="Times New Roman" w:cs="Times New Roman"/>
          <w:b/>
          <w:sz w:val="26"/>
          <w:szCs w:val="26"/>
          <w:u w:val="single"/>
        </w:rPr>
      </w:pPr>
      <w:r>
        <w:rPr>
          <w:rFonts w:ascii="Times New Roman" w:eastAsia="Times New Roman" w:hAnsi="Times New Roman" w:cs="Times New Roman"/>
          <w:b/>
          <w:sz w:val="26"/>
          <w:szCs w:val="26"/>
          <w:u w:val="single"/>
        </w:rPr>
        <w:t>Course Objectives</w:t>
      </w:r>
    </w:p>
    <w:p w14:paraId="0B149471" w14:textId="7EC5ABD4" w:rsidR="009D69D3" w:rsidRDefault="0004600D">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Objectives for this course include: (1) to </w:t>
      </w:r>
      <w:r w:rsidR="004A5697">
        <w:rPr>
          <w:rFonts w:ascii="Times New Roman" w:eastAsia="Times New Roman" w:hAnsi="Times New Roman" w:cs="Times New Roman"/>
          <w:sz w:val="24"/>
          <w:szCs w:val="24"/>
        </w:rPr>
        <w:t>grasp the</w:t>
      </w:r>
      <w:r w:rsidR="009F3BC4">
        <w:rPr>
          <w:rFonts w:ascii="Times New Roman" w:eastAsia="Times New Roman" w:hAnsi="Times New Roman" w:cs="Times New Roman"/>
          <w:sz w:val="24"/>
          <w:szCs w:val="24"/>
        </w:rPr>
        <w:t xml:space="preserve"> historical background to </w:t>
      </w:r>
      <w:r w:rsidR="004A5697">
        <w:rPr>
          <w:rFonts w:ascii="Times New Roman" w:eastAsia="Times New Roman" w:hAnsi="Times New Roman" w:cs="Times New Roman"/>
          <w:sz w:val="24"/>
          <w:szCs w:val="24"/>
        </w:rPr>
        <w:t>early modern debates on predestination and reprobation</w:t>
      </w:r>
      <w:r>
        <w:rPr>
          <w:rFonts w:ascii="Times New Roman" w:eastAsia="Times New Roman" w:hAnsi="Times New Roman" w:cs="Times New Roman"/>
          <w:sz w:val="24"/>
          <w:szCs w:val="24"/>
        </w:rPr>
        <w:t xml:space="preserve"> (2) to </w:t>
      </w:r>
      <w:r w:rsidR="004A5697">
        <w:rPr>
          <w:rFonts w:ascii="Times New Roman" w:eastAsia="Times New Roman" w:hAnsi="Times New Roman" w:cs="Times New Roman"/>
          <w:sz w:val="24"/>
          <w:szCs w:val="24"/>
        </w:rPr>
        <w:t>sketch</w:t>
      </w:r>
      <w:r w:rsidR="006D0F1B">
        <w:rPr>
          <w:rFonts w:ascii="Times New Roman" w:eastAsia="Times New Roman" w:hAnsi="Times New Roman" w:cs="Times New Roman"/>
          <w:sz w:val="24"/>
          <w:szCs w:val="24"/>
        </w:rPr>
        <w:t xml:space="preserve"> </w:t>
      </w:r>
      <w:r w:rsidR="00A05622">
        <w:rPr>
          <w:rFonts w:ascii="Times New Roman" w:eastAsia="Times New Roman" w:hAnsi="Times New Roman" w:cs="Times New Roman"/>
          <w:sz w:val="24"/>
          <w:szCs w:val="24"/>
        </w:rPr>
        <w:t xml:space="preserve">the </w:t>
      </w:r>
      <w:r w:rsidR="009F3BC4">
        <w:rPr>
          <w:rFonts w:ascii="Times New Roman" w:eastAsia="Times New Roman" w:hAnsi="Times New Roman" w:cs="Times New Roman"/>
          <w:sz w:val="24"/>
          <w:szCs w:val="24"/>
        </w:rPr>
        <w:t>theological contours</w:t>
      </w:r>
      <w:r w:rsidR="00F1080F">
        <w:rPr>
          <w:rFonts w:ascii="Times New Roman" w:eastAsia="Times New Roman" w:hAnsi="Times New Roman" w:cs="Times New Roman"/>
          <w:sz w:val="24"/>
          <w:szCs w:val="24"/>
        </w:rPr>
        <w:t xml:space="preserve"> and development</w:t>
      </w:r>
      <w:r w:rsidR="009F3BC4">
        <w:rPr>
          <w:rFonts w:ascii="Times New Roman" w:eastAsia="Times New Roman" w:hAnsi="Times New Roman" w:cs="Times New Roman"/>
          <w:sz w:val="24"/>
          <w:szCs w:val="24"/>
        </w:rPr>
        <w:t xml:space="preserve"> </w:t>
      </w:r>
      <w:r w:rsidR="004A5697">
        <w:rPr>
          <w:rFonts w:ascii="Times New Roman" w:eastAsia="Times New Roman" w:hAnsi="Times New Roman" w:cs="Times New Roman"/>
          <w:sz w:val="24"/>
          <w:szCs w:val="24"/>
        </w:rPr>
        <w:t>of these doctrines from the medieval to post-reformation scholasticism</w:t>
      </w:r>
      <w:r w:rsidR="00A056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(3) to </w:t>
      </w:r>
      <w:r w:rsidR="004A5697">
        <w:rPr>
          <w:rFonts w:ascii="Times New Roman" w:eastAsia="Times New Roman" w:hAnsi="Times New Roman" w:cs="Times New Roman"/>
          <w:sz w:val="24"/>
          <w:szCs w:val="24"/>
        </w:rPr>
        <w:t>focus on the scholastic exposition of these doctrines</w:t>
      </w:r>
      <w:r>
        <w:rPr>
          <w:rFonts w:ascii="Times New Roman" w:eastAsia="Times New Roman" w:hAnsi="Times New Roman" w:cs="Times New Roman"/>
          <w:sz w:val="24"/>
          <w:szCs w:val="24"/>
        </w:rPr>
        <w:t xml:space="preserve"> (4) </w:t>
      </w:r>
      <w:r w:rsidR="00A05622">
        <w:rPr>
          <w:rFonts w:ascii="Times New Roman" w:eastAsia="Times New Roman" w:hAnsi="Times New Roman" w:cs="Times New Roman"/>
          <w:sz w:val="24"/>
          <w:szCs w:val="24"/>
        </w:rPr>
        <w:t xml:space="preserve">to better understand </w:t>
      </w:r>
      <w:r w:rsidR="009F3BC4">
        <w:rPr>
          <w:rFonts w:ascii="Times New Roman" w:eastAsia="Times New Roman" w:hAnsi="Times New Roman" w:cs="Times New Roman"/>
          <w:sz w:val="24"/>
          <w:szCs w:val="24"/>
        </w:rPr>
        <w:t xml:space="preserve">how </w:t>
      </w:r>
      <w:r w:rsidR="004A5697">
        <w:rPr>
          <w:rFonts w:ascii="Times New Roman" w:eastAsia="Times New Roman" w:hAnsi="Times New Roman" w:cs="Times New Roman"/>
          <w:sz w:val="24"/>
          <w:szCs w:val="24"/>
        </w:rPr>
        <w:t>Protestants and Roman Catholics interpreted each other</w:t>
      </w:r>
      <w:r w:rsidR="00A05622" w:rsidRPr="00A056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(5) </w:t>
      </w:r>
      <w:r w:rsidR="003B2AF6">
        <w:rPr>
          <w:rFonts w:ascii="Times New Roman" w:eastAsia="Times New Roman" w:hAnsi="Times New Roman" w:cs="Times New Roman"/>
          <w:sz w:val="24"/>
          <w:szCs w:val="24"/>
        </w:rPr>
        <w:t xml:space="preserve">to </w:t>
      </w:r>
      <w:r w:rsidR="00D7106E">
        <w:rPr>
          <w:rFonts w:ascii="Times New Roman" w:eastAsia="Times New Roman" w:hAnsi="Times New Roman" w:cs="Times New Roman"/>
          <w:sz w:val="24"/>
          <w:szCs w:val="24"/>
        </w:rPr>
        <w:t>summarize the Congregatio de Auxiliis</w:t>
      </w:r>
      <w:r w:rsidR="00603705">
        <w:rPr>
          <w:rFonts w:ascii="Times New Roman" w:eastAsia="Times New Roman" w:hAnsi="Times New Roman" w:cs="Times New Roman"/>
          <w:sz w:val="24"/>
          <w:szCs w:val="24"/>
        </w:rPr>
        <w:t xml:space="preserve"> </w:t>
      </w:r>
      <w:r w:rsidR="00D7106E">
        <w:rPr>
          <w:rFonts w:ascii="Times New Roman" w:eastAsia="Times New Roman" w:hAnsi="Times New Roman" w:cs="Times New Roman"/>
          <w:sz w:val="24"/>
          <w:szCs w:val="24"/>
        </w:rPr>
        <w:t xml:space="preserve">and Synod of Dordt </w:t>
      </w:r>
      <w:r w:rsidR="00603705">
        <w:rPr>
          <w:rFonts w:ascii="Times New Roman" w:eastAsia="Times New Roman" w:hAnsi="Times New Roman" w:cs="Times New Roman"/>
          <w:sz w:val="24"/>
          <w:szCs w:val="24"/>
        </w:rPr>
        <w:t xml:space="preserve">(6) </w:t>
      </w:r>
      <w:r w:rsidR="00562F83">
        <w:rPr>
          <w:rFonts w:ascii="Times New Roman" w:eastAsia="Times New Roman" w:hAnsi="Times New Roman" w:cs="Times New Roman"/>
          <w:sz w:val="24"/>
          <w:szCs w:val="24"/>
        </w:rPr>
        <w:t xml:space="preserve">to </w:t>
      </w:r>
      <w:r w:rsidR="0028772E">
        <w:rPr>
          <w:rFonts w:ascii="Times New Roman" w:eastAsia="Times New Roman" w:hAnsi="Times New Roman" w:cs="Times New Roman"/>
          <w:sz w:val="24"/>
          <w:szCs w:val="24"/>
        </w:rPr>
        <w:t xml:space="preserve">remark </w:t>
      </w:r>
      <w:r w:rsidR="009F3BC4">
        <w:rPr>
          <w:rFonts w:ascii="Times New Roman" w:eastAsia="Times New Roman" w:hAnsi="Times New Roman" w:cs="Times New Roman"/>
          <w:sz w:val="24"/>
          <w:szCs w:val="24"/>
        </w:rPr>
        <w:t xml:space="preserve">on the various pastoral and moral </w:t>
      </w:r>
      <w:r w:rsidR="002F0145">
        <w:rPr>
          <w:rFonts w:ascii="Times New Roman" w:eastAsia="Times New Roman" w:hAnsi="Times New Roman" w:cs="Times New Roman"/>
          <w:sz w:val="24"/>
          <w:szCs w:val="24"/>
        </w:rPr>
        <w:t>concerns</w:t>
      </w:r>
      <w:r w:rsidR="009F3BC4">
        <w:rPr>
          <w:rFonts w:ascii="Times New Roman" w:eastAsia="Times New Roman" w:hAnsi="Times New Roman" w:cs="Times New Roman"/>
          <w:sz w:val="24"/>
          <w:szCs w:val="24"/>
        </w:rPr>
        <w:t xml:space="preserve"> </w:t>
      </w:r>
      <w:r w:rsidR="00D7106E">
        <w:rPr>
          <w:rFonts w:ascii="Times New Roman" w:eastAsia="Times New Roman" w:hAnsi="Times New Roman" w:cs="Times New Roman"/>
          <w:sz w:val="24"/>
          <w:szCs w:val="24"/>
        </w:rPr>
        <w:t>related to the doctrines of predestination and reprobation</w:t>
      </w:r>
      <w:r w:rsidR="009F3BC4">
        <w:rPr>
          <w:rFonts w:ascii="Times New Roman" w:eastAsia="Times New Roman" w:hAnsi="Times New Roman" w:cs="Times New Roman"/>
          <w:sz w:val="24"/>
          <w:szCs w:val="24"/>
        </w:rPr>
        <w:t>.</w:t>
      </w:r>
    </w:p>
    <w:p w14:paraId="2F8F6E18" w14:textId="77777777" w:rsidR="009D69D3" w:rsidRDefault="0004600D">
      <w:pPr>
        <w:jc w:val="both"/>
        <w:rPr>
          <w:rFonts w:ascii="Times New Roman" w:eastAsia="Times New Roman" w:hAnsi="Times New Roman" w:cs="Times New Roman"/>
          <w:b/>
          <w:sz w:val="26"/>
          <w:szCs w:val="26"/>
          <w:u w:val="single"/>
        </w:rPr>
      </w:pPr>
      <w:r>
        <w:rPr>
          <w:rFonts w:ascii="Times New Roman" w:eastAsia="Times New Roman" w:hAnsi="Times New Roman" w:cs="Times New Roman"/>
          <w:b/>
          <w:sz w:val="24"/>
          <w:szCs w:val="24"/>
          <w:u w:val="single"/>
        </w:rPr>
        <w:lastRenderedPageBreak/>
        <w:br/>
      </w:r>
      <w:r>
        <w:rPr>
          <w:rFonts w:ascii="Times New Roman" w:eastAsia="Times New Roman" w:hAnsi="Times New Roman" w:cs="Times New Roman"/>
          <w:b/>
          <w:sz w:val="26"/>
          <w:szCs w:val="26"/>
          <w:u w:val="single"/>
        </w:rPr>
        <w:t>Course Requirements</w:t>
      </w:r>
    </w:p>
    <w:p w14:paraId="2C7F6DA8" w14:textId="77777777" w:rsidR="009D69D3" w:rsidRDefault="0004600D">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Weekly readings (due before our meeting each week).</w:t>
      </w:r>
    </w:p>
    <w:p w14:paraId="2F9E7ED4" w14:textId="77777777" w:rsidR="009D69D3" w:rsidRDefault="0004600D">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Weekly interaction with fellow participants and the instructor in live class sessions.</w:t>
      </w:r>
    </w:p>
    <w:p w14:paraId="6E7458B7" w14:textId="77777777" w:rsidR="009D69D3" w:rsidRDefault="009D69D3">
      <w:pPr>
        <w:jc w:val="both"/>
        <w:rPr>
          <w:rFonts w:ascii="Times New Roman" w:eastAsia="Times New Roman" w:hAnsi="Times New Roman" w:cs="Times New Roman"/>
          <w:sz w:val="24"/>
          <w:szCs w:val="24"/>
        </w:rPr>
      </w:pPr>
    </w:p>
    <w:p w14:paraId="007C4C2F" w14:textId="1B66511A" w:rsidR="009D69D3" w:rsidRDefault="0004600D">
      <w:pPr>
        <w:jc w:val="both"/>
        <w:rPr>
          <w:rFonts w:ascii="Times New Roman" w:eastAsia="Times New Roman" w:hAnsi="Times New Roman" w:cs="Times New Roman"/>
          <w:b/>
          <w:sz w:val="26"/>
          <w:szCs w:val="26"/>
          <w:u w:val="single"/>
        </w:rPr>
      </w:pPr>
      <w:r>
        <w:rPr>
          <w:rFonts w:ascii="Times New Roman" w:eastAsia="Times New Roman" w:hAnsi="Times New Roman" w:cs="Times New Roman"/>
          <w:b/>
          <w:sz w:val="26"/>
          <w:szCs w:val="26"/>
          <w:u w:val="single"/>
        </w:rPr>
        <w:t xml:space="preserve">Additional Course </w:t>
      </w:r>
      <w:r w:rsidR="00F1080F">
        <w:rPr>
          <w:rFonts w:ascii="Times New Roman" w:eastAsia="Times New Roman" w:hAnsi="Times New Roman" w:cs="Times New Roman"/>
          <w:b/>
          <w:sz w:val="26"/>
          <w:szCs w:val="26"/>
          <w:u w:val="single"/>
        </w:rPr>
        <w:t>Requirements for Course Credit</w:t>
      </w:r>
      <w:r>
        <w:rPr>
          <w:rFonts w:ascii="Times New Roman" w:eastAsia="Times New Roman" w:hAnsi="Times New Roman" w:cs="Times New Roman"/>
          <w:b/>
          <w:sz w:val="26"/>
          <w:szCs w:val="26"/>
          <w:u w:val="single"/>
        </w:rPr>
        <w:t>:</w:t>
      </w:r>
    </w:p>
    <w:p w14:paraId="3B836989" w14:textId="602FEF3F" w:rsidR="009D69D3" w:rsidRDefault="0004600D">
      <w:pPr>
        <w:numPr>
          <w:ilvl w:val="0"/>
          <w:numId w:val="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Weekly </w:t>
      </w:r>
      <w:r w:rsidR="00F1080F">
        <w:rPr>
          <w:rFonts w:ascii="Times New Roman" w:eastAsia="Times New Roman" w:hAnsi="Times New Roman" w:cs="Times New Roman"/>
          <w:sz w:val="24"/>
          <w:szCs w:val="24"/>
        </w:rPr>
        <w:t>(</w:t>
      </w:r>
      <w:r w:rsidR="00395E55">
        <w:rPr>
          <w:rFonts w:ascii="Times New Roman" w:eastAsia="Times New Roman" w:hAnsi="Times New Roman" w:cs="Times New Roman"/>
          <w:sz w:val="24"/>
          <w:szCs w:val="24"/>
        </w:rPr>
        <w:t>8</w:t>
      </w:r>
      <w:r w:rsidR="00F1080F">
        <w:rPr>
          <w:rFonts w:ascii="Times New Roman" w:eastAsia="Times New Roman" w:hAnsi="Times New Roman" w:cs="Times New Roman"/>
          <w:sz w:val="24"/>
          <w:szCs w:val="24"/>
        </w:rPr>
        <w:t>) 1-page</w:t>
      </w:r>
      <w:r w:rsidR="00220FE5">
        <w:rPr>
          <w:rFonts w:ascii="Times New Roman" w:eastAsia="Times New Roman" w:hAnsi="Times New Roman" w:cs="Times New Roman"/>
          <w:sz w:val="24"/>
          <w:szCs w:val="24"/>
        </w:rPr>
        <w:t>, typed, in 12-point Times New Roman font,</w:t>
      </w:r>
      <w:r w:rsidR="00F1080F">
        <w:rPr>
          <w:rFonts w:ascii="Times New Roman" w:eastAsia="Times New Roman" w:hAnsi="Times New Roman" w:cs="Times New Roman"/>
          <w:sz w:val="24"/>
          <w:szCs w:val="24"/>
        </w:rPr>
        <w:t xml:space="preserve"> </w:t>
      </w:r>
      <w:r w:rsidR="00220FE5">
        <w:rPr>
          <w:rFonts w:ascii="Times New Roman" w:eastAsia="Times New Roman" w:hAnsi="Times New Roman" w:cs="Times New Roman"/>
          <w:sz w:val="24"/>
          <w:szCs w:val="24"/>
        </w:rPr>
        <w:t>reflec</w:t>
      </w:r>
      <w:r w:rsidR="00220FE5" w:rsidRPr="00943F95">
        <w:rPr>
          <w:rFonts w:ascii="Times New Roman" w:eastAsia="Times New Roman" w:hAnsi="Times New Roman" w:cs="Times New Roman"/>
          <w:sz w:val="24"/>
          <w:szCs w:val="24"/>
        </w:rPr>
        <w:t>tions</w:t>
      </w:r>
      <w:r w:rsidRPr="00943F95">
        <w:rPr>
          <w:rFonts w:ascii="Times New Roman" w:eastAsia="Times New Roman" w:hAnsi="Times New Roman" w:cs="Times New Roman"/>
          <w:sz w:val="24"/>
          <w:szCs w:val="24"/>
        </w:rPr>
        <w:t xml:space="preserve"> </w:t>
      </w:r>
      <w:r w:rsidR="00220FE5" w:rsidRPr="00943F95">
        <w:rPr>
          <w:rFonts w:ascii="Times New Roman" w:hAnsi="Times New Roman" w:cs="Times New Roman"/>
          <w:sz w:val="24"/>
          <w:szCs w:val="24"/>
        </w:rPr>
        <w:t>which engage with the assigned readings for that day</w:t>
      </w:r>
      <w:r w:rsidRPr="00943F95">
        <w:rPr>
          <w:rFonts w:ascii="Times New Roman" w:eastAsia="Times New Roman" w:hAnsi="Times New Roman" w:cs="Times New Roman"/>
          <w:sz w:val="24"/>
          <w:szCs w:val="24"/>
        </w:rPr>
        <w:t>.</w:t>
      </w:r>
      <w:r w:rsidR="00053B66" w:rsidRPr="00943F95">
        <w:rPr>
          <w:rFonts w:ascii="Times New Roman" w:eastAsia="Times New Roman" w:hAnsi="Times New Roman" w:cs="Times New Roman"/>
          <w:sz w:val="24"/>
          <w:szCs w:val="24"/>
        </w:rPr>
        <w:t xml:space="preserve"> These</w:t>
      </w:r>
      <w:r w:rsidR="00053B66">
        <w:rPr>
          <w:rFonts w:ascii="Times New Roman" w:eastAsia="Times New Roman" w:hAnsi="Times New Roman" w:cs="Times New Roman"/>
          <w:sz w:val="24"/>
          <w:szCs w:val="24"/>
        </w:rPr>
        <w:t xml:space="preserve"> may range from a simple digest of the material to an engagement with and reflection upon a single aspect of the reading. </w:t>
      </w:r>
    </w:p>
    <w:p w14:paraId="3B748B08" w14:textId="1950D1CE" w:rsidR="009D69D3" w:rsidRDefault="00F1080F">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One (1) 1</w:t>
      </w:r>
      <w:r w:rsidR="007C0342">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007C0342">
        <w:rPr>
          <w:rFonts w:ascii="Times New Roman" w:eastAsia="Times New Roman" w:hAnsi="Times New Roman" w:cs="Times New Roman"/>
          <w:sz w:val="24"/>
          <w:szCs w:val="24"/>
        </w:rPr>
        <w:t>15</w:t>
      </w:r>
      <w:r>
        <w:rPr>
          <w:rFonts w:ascii="Times New Roman" w:eastAsia="Times New Roman" w:hAnsi="Times New Roman" w:cs="Times New Roman"/>
          <w:sz w:val="24"/>
          <w:szCs w:val="24"/>
        </w:rPr>
        <w:t xml:space="preserve"> page essay exploring a topic </w:t>
      </w:r>
      <w:r w:rsidR="00D7106E">
        <w:rPr>
          <w:rFonts w:ascii="Times New Roman" w:eastAsia="Times New Roman" w:hAnsi="Times New Roman" w:cs="Times New Roman"/>
          <w:sz w:val="24"/>
          <w:szCs w:val="24"/>
        </w:rPr>
        <w:t xml:space="preserve">related to the course and </w:t>
      </w:r>
      <w:r>
        <w:rPr>
          <w:rFonts w:ascii="Times New Roman" w:eastAsia="Times New Roman" w:hAnsi="Times New Roman" w:cs="Times New Roman"/>
          <w:sz w:val="24"/>
          <w:szCs w:val="24"/>
        </w:rPr>
        <w:t>approved by the instructor.</w:t>
      </w:r>
    </w:p>
    <w:p w14:paraId="0106842F" w14:textId="79DF2707" w:rsidR="009D69D3" w:rsidRDefault="0004600D">
      <w:pPr>
        <w:jc w:val="both"/>
        <w:rPr>
          <w:rFonts w:ascii="Times New Roman" w:eastAsia="Times New Roman" w:hAnsi="Times New Roman" w:cs="Times New Roman"/>
          <w:sz w:val="26"/>
          <w:szCs w:val="26"/>
        </w:rPr>
      </w:pPr>
      <w:r>
        <w:rPr>
          <w:rFonts w:ascii="Times New Roman" w:eastAsia="Times New Roman" w:hAnsi="Times New Roman" w:cs="Times New Roman"/>
          <w:b/>
          <w:sz w:val="24"/>
          <w:szCs w:val="24"/>
          <w:u w:val="single"/>
        </w:rPr>
        <w:br/>
      </w:r>
      <w:r>
        <w:rPr>
          <w:rFonts w:ascii="Times New Roman" w:eastAsia="Times New Roman" w:hAnsi="Times New Roman" w:cs="Times New Roman"/>
          <w:b/>
          <w:sz w:val="26"/>
          <w:szCs w:val="26"/>
          <w:u w:val="single"/>
        </w:rPr>
        <w:t>Course Text</w:t>
      </w:r>
      <w:r>
        <w:rPr>
          <w:rFonts w:ascii="Times New Roman" w:eastAsia="Times New Roman" w:hAnsi="Times New Roman" w:cs="Times New Roman"/>
          <w:sz w:val="26"/>
          <w:szCs w:val="26"/>
        </w:rPr>
        <w:t xml:space="preserve"> </w:t>
      </w:r>
    </w:p>
    <w:p w14:paraId="2EF4940D" w14:textId="4FA09E86" w:rsidR="00D7106E" w:rsidRPr="00D7106E" w:rsidRDefault="00D7106E" w:rsidP="004531F3">
      <w:pPr>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Most texts will be provided. However, you should purchase Vermigli (if not already owned) as it will not be provided in a digital format:</w:t>
      </w:r>
    </w:p>
    <w:p w14:paraId="180C52BA" w14:textId="42D6AAB3" w:rsidR="007953DF" w:rsidRDefault="00D7106E" w:rsidP="004531F3">
      <w:pPr>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Peter Martyr Vermigli, </w:t>
      </w:r>
      <w:r>
        <w:rPr>
          <w:rFonts w:ascii="Times New Roman" w:eastAsia="Times New Roman" w:hAnsi="Times New Roman" w:cs="Times New Roman"/>
          <w:i/>
          <w:iCs/>
          <w:sz w:val="24"/>
          <w:szCs w:val="24"/>
        </w:rPr>
        <w:t>Predestination and Justification</w:t>
      </w:r>
      <w:r w:rsidR="00E84D5E">
        <w:rPr>
          <w:rFonts w:ascii="Times New Roman" w:eastAsia="Times New Roman" w:hAnsi="Times New Roman" w:cs="Times New Roman"/>
          <w:i/>
          <w:iCs/>
          <w:sz w:val="24"/>
          <w:szCs w:val="24"/>
        </w:rPr>
        <w:t>: Two Theological Loci</w:t>
      </w:r>
      <w:r w:rsidR="007C0342" w:rsidRPr="007C0342">
        <w:rPr>
          <w:rFonts w:ascii="Times New Roman" w:eastAsia="Times New Roman" w:hAnsi="Times New Roman" w:cs="Times New Roman"/>
          <w:i/>
          <w:iCs/>
          <w:sz w:val="24"/>
          <w:szCs w:val="24"/>
        </w:rPr>
        <w:t xml:space="preserve">. </w:t>
      </w:r>
      <w:r w:rsidR="007C0342" w:rsidRPr="007C0342">
        <w:rPr>
          <w:rFonts w:ascii="Times New Roman" w:eastAsia="Times New Roman" w:hAnsi="Times New Roman" w:cs="Times New Roman"/>
          <w:iCs/>
          <w:sz w:val="24"/>
          <w:szCs w:val="24"/>
        </w:rPr>
        <w:t xml:space="preserve">Edited and translated by </w:t>
      </w:r>
      <w:r w:rsidR="00E84D5E">
        <w:rPr>
          <w:rFonts w:ascii="Times New Roman" w:eastAsia="Times New Roman" w:hAnsi="Times New Roman" w:cs="Times New Roman"/>
          <w:iCs/>
          <w:sz w:val="24"/>
          <w:szCs w:val="24"/>
        </w:rPr>
        <w:t>Frank A. James III</w:t>
      </w:r>
      <w:r w:rsidR="007C0342" w:rsidRPr="007C0342">
        <w:rPr>
          <w:rFonts w:ascii="Times New Roman" w:eastAsia="Times New Roman" w:hAnsi="Times New Roman" w:cs="Times New Roman"/>
          <w:iCs/>
          <w:sz w:val="24"/>
          <w:szCs w:val="24"/>
        </w:rPr>
        <w:t xml:space="preserve">. </w:t>
      </w:r>
      <w:r w:rsidR="00E84D5E">
        <w:rPr>
          <w:rFonts w:ascii="Times New Roman" w:eastAsia="Times New Roman" w:hAnsi="Times New Roman" w:cs="Times New Roman"/>
          <w:iCs/>
          <w:sz w:val="24"/>
          <w:szCs w:val="24"/>
        </w:rPr>
        <w:t>The Peter Martyr Library</w:t>
      </w:r>
      <w:r w:rsidR="007C0342" w:rsidRPr="007C0342">
        <w:rPr>
          <w:rFonts w:ascii="Times New Roman" w:eastAsia="Times New Roman" w:hAnsi="Times New Roman" w:cs="Times New Roman"/>
          <w:iCs/>
          <w:sz w:val="24"/>
          <w:szCs w:val="24"/>
        </w:rPr>
        <w:t xml:space="preserve"> </w:t>
      </w:r>
      <w:r w:rsidR="00E84D5E">
        <w:rPr>
          <w:rFonts w:ascii="Times New Roman" w:eastAsia="Times New Roman" w:hAnsi="Times New Roman" w:cs="Times New Roman"/>
          <w:iCs/>
          <w:sz w:val="24"/>
          <w:szCs w:val="24"/>
        </w:rPr>
        <w:t>8</w:t>
      </w:r>
      <w:r w:rsidR="007C0342" w:rsidRPr="007C0342">
        <w:rPr>
          <w:rFonts w:ascii="Times New Roman" w:eastAsia="Times New Roman" w:hAnsi="Times New Roman" w:cs="Times New Roman"/>
          <w:iCs/>
          <w:sz w:val="24"/>
          <w:szCs w:val="24"/>
        </w:rPr>
        <w:t xml:space="preserve">. </w:t>
      </w:r>
      <w:r w:rsidR="00E84D5E">
        <w:rPr>
          <w:rFonts w:ascii="Times New Roman" w:eastAsia="Times New Roman" w:hAnsi="Times New Roman" w:cs="Times New Roman"/>
          <w:iCs/>
          <w:sz w:val="24"/>
          <w:szCs w:val="24"/>
        </w:rPr>
        <w:t>Moscow: ID</w:t>
      </w:r>
      <w:r w:rsidR="007C0342" w:rsidRPr="007C0342">
        <w:rPr>
          <w:rFonts w:ascii="Times New Roman" w:eastAsia="Times New Roman" w:hAnsi="Times New Roman" w:cs="Times New Roman"/>
          <w:iCs/>
          <w:sz w:val="24"/>
          <w:szCs w:val="24"/>
        </w:rPr>
        <w:t xml:space="preserve">: </w:t>
      </w:r>
      <w:r w:rsidR="00E84D5E">
        <w:rPr>
          <w:rFonts w:ascii="Times New Roman" w:eastAsia="Times New Roman" w:hAnsi="Times New Roman" w:cs="Times New Roman"/>
          <w:iCs/>
          <w:sz w:val="24"/>
          <w:szCs w:val="24"/>
        </w:rPr>
        <w:t>The Davenant Press</w:t>
      </w:r>
      <w:r w:rsidR="007C0342" w:rsidRPr="007C0342">
        <w:rPr>
          <w:rFonts w:ascii="Times New Roman" w:eastAsia="Times New Roman" w:hAnsi="Times New Roman" w:cs="Times New Roman"/>
          <w:iCs/>
          <w:sz w:val="24"/>
          <w:szCs w:val="24"/>
        </w:rPr>
        <w:t xml:space="preserve">, </w:t>
      </w:r>
      <w:r w:rsidR="00E84D5E">
        <w:rPr>
          <w:rFonts w:ascii="Times New Roman" w:eastAsia="Times New Roman" w:hAnsi="Times New Roman" w:cs="Times New Roman"/>
          <w:iCs/>
          <w:sz w:val="24"/>
          <w:szCs w:val="24"/>
        </w:rPr>
        <w:t>2018</w:t>
      </w:r>
      <w:r w:rsidR="007C0342" w:rsidRPr="007C0342">
        <w:rPr>
          <w:rFonts w:ascii="Times New Roman" w:eastAsia="Times New Roman" w:hAnsi="Times New Roman" w:cs="Times New Roman"/>
          <w:iCs/>
          <w:sz w:val="24"/>
          <w:szCs w:val="24"/>
        </w:rPr>
        <w:t>.</w:t>
      </w:r>
    </w:p>
    <w:p w14:paraId="4DCC9564" w14:textId="77777777" w:rsidR="009D69D3" w:rsidRDefault="0004600D">
      <w:pPr>
        <w:jc w:val="both"/>
        <w:rPr>
          <w:rFonts w:ascii="Times New Roman" w:eastAsia="Times New Roman" w:hAnsi="Times New Roman" w:cs="Times New Roman"/>
          <w:b/>
          <w:sz w:val="26"/>
          <w:szCs w:val="26"/>
          <w:u w:val="single"/>
        </w:rPr>
      </w:pPr>
      <w:r>
        <w:rPr>
          <w:rFonts w:ascii="Times New Roman" w:eastAsia="Times New Roman" w:hAnsi="Times New Roman" w:cs="Times New Roman"/>
          <w:b/>
          <w:sz w:val="26"/>
          <w:szCs w:val="26"/>
          <w:u w:val="single"/>
        </w:rPr>
        <w:t>Course Schedule</w:t>
      </w:r>
    </w:p>
    <w:tbl>
      <w:tblPr>
        <w:tblStyle w:val="a"/>
        <w:tblW w:w="9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0"/>
        <w:gridCol w:w="1440"/>
        <w:gridCol w:w="3690"/>
        <w:gridCol w:w="3539"/>
      </w:tblGrid>
      <w:tr w:rsidR="009D69D3" w14:paraId="46F73CED" w14:textId="77777777">
        <w:trPr>
          <w:trHeight w:val="560"/>
        </w:trPr>
        <w:tc>
          <w:tcPr>
            <w:tcW w:w="810" w:type="dxa"/>
          </w:tcPr>
          <w:p w14:paraId="3C8BF286" w14:textId="77777777" w:rsidR="009D69D3" w:rsidRDefault="0004600D">
            <w:pPr>
              <w:rPr>
                <w:rFonts w:ascii="Times New Roman" w:eastAsia="Times New Roman" w:hAnsi="Times New Roman" w:cs="Times New Roman"/>
                <w:b/>
              </w:rPr>
            </w:pPr>
            <w:r>
              <w:rPr>
                <w:rFonts w:ascii="Times New Roman" w:eastAsia="Times New Roman" w:hAnsi="Times New Roman" w:cs="Times New Roman"/>
                <w:b/>
              </w:rPr>
              <w:t>Week</w:t>
            </w:r>
          </w:p>
        </w:tc>
        <w:tc>
          <w:tcPr>
            <w:tcW w:w="1440" w:type="dxa"/>
          </w:tcPr>
          <w:p w14:paraId="5FE3C64F" w14:textId="77777777" w:rsidR="009D69D3" w:rsidRDefault="0004600D">
            <w:pPr>
              <w:jc w:val="center"/>
              <w:rPr>
                <w:rFonts w:ascii="Times New Roman" w:eastAsia="Times New Roman" w:hAnsi="Times New Roman" w:cs="Times New Roman"/>
                <w:b/>
              </w:rPr>
            </w:pPr>
            <w:r>
              <w:rPr>
                <w:rFonts w:ascii="Times New Roman" w:eastAsia="Times New Roman" w:hAnsi="Times New Roman" w:cs="Times New Roman"/>
                <w:b/>
              </w:rPr>
              <w:t>Dates</w:t>
            </w:r>
          </w:p>
        </w:tc>
        <w:tc>
          <w:tcPr>
            <w:tcW w:w="3690" w:type="dxa"/>
          </w:tcPr>
          <w:p w14:paraId="403BB76A" w14:textId="77777777" w:rsidR="009D69D3" w:rsidRDefault="0004600D">
            <w:pPr>
              <w:jc w:val="center"/>
              <w:rPr>
                <w:rFonts w:ascii="Times New Roman" w:eastAsia="Times New Roman" w:hAnsi="Times New Roman" w:cs="Times New Roman"/>
                <w:b/>
              </w:rPr>
            </w:pPr>
            <w:r>
              <w:rPr>
                <w:rFonts w:ascii="Times New Roman" w:eastAsia="Times New Roman" w:hAnsi="Times New Roman" w:cs="Times New Roman"/>
                <w:b/>
              </w:rPr>
              <w:t>Discussion Topics</w:t>
            </w:r>
          </w:p>
        </w:tc>
        <w:tc>
          <w:tcPr>
            <w:tcW w:w="3539" w:type="dxa"/>
          </w:tcPr>
          <w:p w14:paraId="4DF83ADE" w14:textId="77777777" w:rsidR="009D69D3" w:rsidRDefault="0004600D">
            <w:pPr>
              <w:jc w:val="center"/>
              <w:rPr>
                <w:rFonts w:ascii="Times New Roman" w:eastAsia="Times New Roman" w:hAnsi="Times New Roman" w:cs="Times New Roman"/>
                <w:b/>
              </w:rPr>
            </w:pPr>
            <w:r>
              <w:rPr>
                <w:rFonts w:ascii="Times New Roman" w:eastAsia="Times New Roman" w:hAnsi="Times New Roman" w:cs="Times New Roman"/>
                <w:b/>
              </w:rPr>
              <w:t>Reading</w:t>
            </w:r>
          </w:p>
        </w:tc>
      </w:tr>
      <w:tr w:rsidR="009D69D3" w14:paraId="0DC1EE19" w14:textId="77777777">
        <w:trPr>
          <w:trHeight w:val="900"/>
        </w:trPr>
        <w:tc>
          <w:tcPr>
            <w:tcW w:w="810" w:type="dxa"/>
          </w:tcPr>
          <w:p w14:paraId="15E9279E" w14:textId="77777777" w:rsidR="009D69D3" w:rsidRDefault="000460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40" w:type="dxa"/>
          </w:tcPr>
          <w:p w14:paraId="2CA191DF" w14:textId="1698A845" w:rsidR="009D69D3" w:rsidRDefault="00A26B05">
            <w:pPr>
              <w:jc w:val="center"/>
              <w:rPr>
                <w:rFonts w:ascii="Times New Roman" w:eastAsia="Times New Roman" w:hAnsi="Times New Roman" w:cs="Times New Roman"/>
              </w:rPr>
            </w:pPr>
            <w:r>
              <w:rPr>
                <w:rFonts w:ascii="Times New Roman" w:eastAsia="Times New Roman" w:hAnsi="Times New Roman" w:cs="Times New Roman"/>
              </w:rPr>
              <w:t>TBD</w:t>
            </w:r>
          </w:p>
        </w:tc>
        <w:tc>
          <w:tcPr>
            <w:tcW w:w="3690" w:type="dxa"/>
          </w:tcPr>
          <w:p w14:paraId="4D65D7B3" w14:textId="6B256F68" w:rsidR="009D69D3" w:rsidRDefault="00E84D5E">
            <w:pPr>
              <w:rPr>
                <w:rFonts w:ascii="Times New Roman" w:eastAsia="Times New Roman" w:hAnsi="Times New Roman" w:cs="Times New Roman"/>
              </w:rPr>
            </w:pPr>
            <w:r>
              <w:rPr>
                <w:rFonts w:ascii="Times New Roman" w:eastAsia="Times New Roman" w:hAnsi="Times New Roman" w:cs="Times New Roman"/>
              </w:rPr>
              <w:t>Introduction and Aquinas (Part 1)</w:t>
            </w:r>
          </w:p>
          <w:p w14:paraId="5710D700" w14:textId="77777777" w:rsidR="009D69D3" w:rsidRDefault="009D69D3">
            <w:pPr>
              <w:rPr>
                <w:rFonts w:ascii="Times New Roman" w:eastAsia="Times New Roman" w:hAnsi="Times New Roman" w:cs="Times New Roman"/>
              </w:rPr>
            </w:pPr>
          </w:p>
        </w:tc>
        <w:tc>
          <w:tcPr>
            <w:tcW w:w="3539" w:type="dxa"/>
          </w:tcPr>
          <w:p w14:paraId="3C150732" w14:textId="63A038F1" w:rsidR="009D69D3" w:rsidRDefault="00AD7827">
            <w:pPr>
              <w:rPr>
                <w:rFonts w:ascii="Times New Roman" w:eastAsia="Times New Roman" w:hAnsi="Times New Roman" w:cs="Times New Roman"/>
              </w:rPr>
            </w:pPr>
            <w:r w:rsidRPr="00AD7827">
              <w:rPr>
                <w:rFonts w:ascii="Times New Roman" w:eastAsia="Times New Roman" w:hAnsi="Times New Roman" w:cs="Times New Roman"/>
                <w:i/>
                <w:iCs/>
              </w:rPr>
              <w:t>ST</w:t>
            </w:r>
            <w:r>
              <w:rPr>
                <w:rFonts w:ascii="Times New Roman" w:eastAsia="Times New Roman" w:hAnsi="Times New Roman" w:cs="Times New Roman"/>
              </w:rPr>
              <w:t>: Q.22 and Q.23 and</w:t>
            </w:r>
            <w:r w:rsidRPr="00AD7827">
              <w:rPr>
                <w:rFonts w:ascii="Times New Roman" w:eastAsia="Times New Roman" w:hAnsi="Times New Roman" w:cs="Times New Roman"/>
                <w:i/>
                <w:iCs/>
              </w:rPr>
              <w:t xml:space="preserve"> </w:t>
            </w:r>
            <w:r w:rsidRPr="00AD7827">
              <w:rPr>
                <w:rFonts w:ascii="Times New Roman" w:eastAsia="Times New Roman" w:hAnsi="Times New Roman" w:cs="Times New Roman"/>
                <w:i/>
                <w:iCs/>
              </w:rPr>
              <w:t>De Veritate</w:t>
            </w:r>
            <w:r>
              <w:rPr>
                <w:rFonts w:ascii="Times New Roman" w:eastAsia="Times New Roman" w:hAnsi="Times New Roman" w:cs="Times New Roman"/>
              </w:rPr>
              <w:t>: Q.6</w:t>
            </w:r>
          </w:p>
        </w:tc>
      </w:tr>
      <w:tr w:rsidR="009D69D3" w14:paraId="635C8715" w14:textId="77777777">
        <w:trPr>
          <w:trHeight w:val="1160"/>
        </w:trPr>
        <w:tc>
          <w:tcPr>
            <w:tcW w:w="810" w:type="dxa"/>
          </w:tcPr>
          <w:p w14:paraId="63D7DBE5" w14:textId="77777777" w:rsidR="009D69D3" w:rsidRDefault="000460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40" w:type="dxa"/>
          </w:tcPr>
          <w:p w14:paraId="6B1BBD7A" w14:textId="05DCBA04" w:rsidR="009D69D3" w:rsidRDefault="00A26B05">
            <w:pPr>
              <w:jc w:val="center"/>
              <w:rPr>
                <w:rFonts w:ascii="Times New Roman" w:eastAsia="Times New Roman" w:hAnsi="Times New Roman" w:cs="Times New Roman"/>
              </w:rPr>
            </w:pPr>
            <w:r>
              <w:rPr>
                <w:rFonts w:ascii="Times New Roman" w:eastAsia="Times New Roman" w:hAnsi="Times New Roman" w:cs="Times New Roman"/>
              </w:rPr>
              <w:t>TBD</w:t>
            </w:r>
          </w:p>
        </w:tc>
        <w:tc>
          <w:tcPr>
            <w:tcW w:w="3690" w:type="dxa"/>
          </w:tcPr>
          <w:p w14:paraId="2240D0A2" w14:textId="3A167729" w:rsidR="009D69D3" w:rsidRDefault="00956498">
            <w:pPr>
              <w:rPr>
                <w:rFonts w:ascii="Times New Roman" w:eastAsia="Times New Roman" w:hAnsi="Times New Roman" w:cs="Times New Roman"/>
              </w:rPr>
            </w:pPr>
            <w:r>
              <w:rPr>
                <w:rFonts w:ascii="Times New Roman" w:eastAsia="Times New Roman" w:hAnsi="Times New Roman" w:cs="Times New Roman"/>
              </w:rPr>
              <w:t>Early Reformed: Vermgli</w:t>
            </w:r>
          </w:p>
        </w:tc>
        <w:tc>
          <w:tcPr>
            <w:tcW w:w="3539" w:type="dxa"/>
          </w:tcPr>
          <w:p w14:paraId="2B908C21" w14:textId="0CE52F36" w:rsidR="009D69D3" w:rsidRPr="00CE41CB" w:rsidRDefault="00AD7827">
            <w:pPr>
              <w:rPr>
                <w:rFonts w:ascii="Times New Roman" w:eastAsia="Times New Roman" w:hAnsi="Times New Roman" w:cs="Times New Roman"/>
              </w:rPr>
            </w:pPr>
            <w:r>
              <w:rPr>
                <w:rFonts w:ascii="Times New Roman" w:eastAsia="Times New Roman" w:hAnsi="Times New Roman" w:cs="Times New Roman"/>
              </w:rPr>
              <w:t>Vermigli: 3–84</w:t>
            </w:r>
          </w:p>
        </w:tc>
      </w:tr>
      <w:tr w:rsidR="009D69D3" w14:paraId="34EACE28" w14:textId="77777777">
        <w:trPr>
          <w:trHeight w:val="880"/>
        </w:trPr>
        <w:tc>
          <w:tcPr>
            <w:tcW w:w="810" w:type="dxa"/>
          </w:tcPr>
          <w:p w14:paraId="6FB71A33" w14:textId="77777777" w:rsidR="009D69D3" w:rsidRDefault="000460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440" w:type="dxa"/>
          </w:tcPr>
          <w:p w14:paraId="5E75141B" w14:textId="6938AA69" w:rsidR="009D69D3" w:rsidRDefault="00A26B05">
            <w:pPr>
              <w:jc w:val="center"/>
              <w:rPr>
                <w:rFonts w:ascii="Times New Roman" w:eastAsia="Times New Roman" w:hAnsi="Times New Roman" w:cs="Times New Roman"/>
              </w:rPr>
            </w:pPr>
            <w:r>
              <w:rPr>
                <w:rFonts w:ascii="Times New Roman" w:eastAsia="Times New Roman" w:hAnsi="Times New Roman" w:cs="Times New Roman"/>
              </w:rPr>
              <w:t>TBD</w:t>
            </w:r>
          </w:p>
        </w:tc>
        <w:tc>
          <w:tcPr>
            <w:tcW w:w="3690" w:type="dxa"/>
          </w:tcPr>
          <w:p w14:paraId="4FB462EE" w14:textId="77777777" w:rsidR="00956498" w:rsidRDefault="00956498" w:rsidP="00956498">
            <w:pPr>
              <w:rPr>
                <w:rFonts w:ascii="Times New Roman" w:eastAsia="Times New Roman" w:hAnsi="Times New Roman" w:cs="Times New Roman"/>
              </w:rPr>
            </w:pPr>
            <w:r>
              <w:rPr>
                <w:rFonts w:ascii="Times New Roman" w:eastAsia="Times New Roman" w:hAnsi="Times New Roman" w:cs="Times New Roman"/>
              </w:rPr>
              <w:t>Reformed vs. Lutheran: Beza and Andreae</w:t>
            </w:r>
          </w:p>
          <w:p w14:paraId="4C913A22" w14:textId="47343D0A" w:rsidR="009D69D3" w:rsidRDefault="009D69D3">
            <w:pPr>
              <w:rPr>
                <w:rFonts w:ascii="Times New Roman" w:eastAsia="Times New Roman" w:hAnsi="Times New Roman" w:cs="Times New Roman"/>
              </w:rPr>
            </w:pPr>
          </w:p>
        </w:tc>
        <w:tc>
          <w:tcPr>
            <w:tcW w:w="3539" w:type="dxa"/>
          </w:tcPr>
          <w:p w14:paraId="7A6FFA86" w14:textId="5341DBD7" w:rsidR="009D69D3" w:rsidRPr="00B8694B" w:rsidRDefault="00AD7827">
            <w:pPr>
              <w:rPr>
                <w:rFonts w:ascii="Times New Roman" w:eastAsia="Times New Roman" w:hAnsi="Times New Roman" w:cs="Times New Roman"/>
              </w:rPr>
            </w:pPr>
            <w:r>
              <w:rPr>
                <w:rFonts w:ascii="Times New Roman" w:eastAsia="Times New Roman" w:hAnsi="Times New Roman" w:cs="Times New Roman"/>
              </w:rPr>
              <w:t>TBD</w:t>
            </w:r>
          </w:p>
        </w:tc>
      </w:tr>
      <w:tr w:rsidR="009D69D3" w14:paraId="5D7183FE" w14:textId="77777777">
        <w:trPr>
          <w:trHeight w:val="1060"/>
        </w:trPr>
        <w:tc>
          <w:tcPr>
            <w:tcW w:w="810" w:type="dxa"/>
          </w:tcPr>
          <w:p w14:paraId="2EF3A887" w14:textId="77777777" w:rsidR="009D69D3" w:rsidRDefault="000460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440" w:type="dxa"/>
          </w:tcPr>
          <w:p w14:paraId="54950E45" w14:textId="08FE9134" w:rsidR="009D69D3" w:rsidRDefault="00A26B05">
            <w:pPr>
              <w:jc w:val="center"/>
              <w:rPr>
                <w:rFonts w:ascii="Times New Roman" w:eastAsia="Times New Roman" w:hAnsi="Times New Roman" w:cs="Times New Roman"/>
              </w:rPr>
            </w:pPr>
            <w:r>
              <w:rPr>
                <w:rFonts w:ascii="Times New Roman" w:eastAsia="Times New Roman" w:hAnsi="Times New Roman" w:cs="Times New Roman"/>
              </w:rPr>
              <w:t>TBD</w:t>
            </w:r>
          </w:p>
        </w:tc>
        <w:tc>
          <w:tcPr>
            <w:tcW w:w="3690" w:type="dxa"/>
          </w:tcPr>
          <w:p w14:paraId="4C366BA4" w14:textId="156B1949" w:rsidR="009D69D3" w:rsidRDefault="00956498" w:rsidP="00956498">
            <w:pPr>
              <w:rPr>
                <w:rFonts w:ascii="Times New Roman" w:eastAsia="Times New Roman" w:hAnsi="Times New Roman" w:cs="Times New Roman"/>
              </w:rPr>
            </w:pPr>
            <w:r>
              <w:rPr>
                <w:rFonts w:ascii="Times New Roman" w:eastAsia="Times New Roman" w:hAnsi="Times New Roman" w:cs="Times New Roman"/>
              </w:rPr>
              <w:t>Lutheran: Gerhard</w:t>
            </w:r>
          </w:p>
        </w:tc>
        <w:tc>
          <w:tcPr>
            <w:tcW w:w="3539" w:type="dxa"/>
          </w:tcPr>
          <w:p w14:paraId="5ECC44A0" w14:textId="7A005733" w:rsidR="009D69D3" w:rsidRPr="00DD6724" w:rsidRDefault="00AD7827">
            <w:pPr>
              <w:rPr>
                <w:rFonts w:ascii="Times New Roman" w:eastAsia="Times New Roman" w:hAnsi="Times New Roman" w:cs="Times New Roman"/>
              </w:rPr>
            </w:pPr>
            <w:r>
              <w:rPr>
                <w:rFonts w:ascii="Times New Roman" w:eastAsia="Times New Roman" w:hAnsi="Times New Roman" w:cs="Times New Roman"/>
              </w:rPr>
              <w:t>TBD</w:t>
            </w:r>
          </w:p>
        </w:tc>
      </w:tr>
      <w:tr w:rsidR="009D69D3" w14:paraId="63093E80" w14:textId="77777777">
        <w:trPr>
          <w:trHeight w:val="1180"/>
        </w:trPr>
        <w:tc>
          <w:tcPr>
            <w:tcW w:w="810" w:type="dxa"/>
          </w:tcPr>
          <w:p w14:paraId="66E18741" w14:textId="77777777" w:rsidR="009D69D3" w:rsidRDefault="000460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1440" w:type="dxa"/>
          </w:tcPr>
          <w:p w14:paraId="750EBC99" w14:textId="5587C77E" w:rsidR="009D69D3" w:rsidRDefault="00A26B05">
            <w:pPr>
              <w:jc w:val="center"/>
              <w:rPr>
                <w:rFonts w:ascii="Times New Roman" w:eastAsia="Times New Roman" w:hAnsi="Times New Roman" w:cs="Times New Roman"/>
              </w:rPr>
            </w:pPr>
            <w:r>
              <w:rPr>
                <w:rFonts w:ascii="Times New Roman" w:eastAsia="Times New Roman" w:hAnsi="Times New Roman" w:cs="Times New Roman"/>
              </w:rPr>
              <w:t>TBD</w:t>
            </w:r>
          </w:p>
        </w:tc>
        <w:tc>
          <w:tcPr>
            <w:tcW w:w="3690" w:type="dxa"/>
          </w:tcPr>
          <w:p w14:paraId="516640AD" w14:textId="1C3081BE" w:rsidR="009D69D3" w:rsidRDefault="00956498">
            <w:pPr>
              <w:rPr>
                <w:rFonts w:ascii="Times New Roman" w:eastAsia="Times New Roman" w:hAnsi="Times New Roman" w:cs="Times New Roman"/>
              </w:rPr>
            </w:pPr>
            <w:r>
              <w:rPr>
                <w:rFonts w:ascii="Times New Roman" w:eastAsia="Times New Roman" w:hAnsi="Times New Roman" w:cs="Times New Roman"/>
                <w:iCs/>
              </w:rPr>
              <w:t>Remonstrants—Arminius and his followers</w:t>
            </w:r>
          </w:p>
        </w:tc>
        <w:tc>
          <w:tcPr>
            <w:tcW w:w="3539" w:type="dxa"/>
          </w:tcPr>
          <w:p w14:paraId="5ACC19DE" w14:textId="3398CA37" w:rsidR="009D69D3" w:rsidRPr="008A2972" w:rsidRDefault="00AD7827">
            <w:pPr>
              <w:rPr>
                <w:rFonts w:ascii="Times New Roman" w:eastAsia="Times New Roman" w:hAnsi="Times New Roman" w:cs="Times New Roman"/>
              </w:rPr>
            </w:pPr>
            <w:r>
              <w:rPr>
                <w:rFonts w:ascii="Times New Roman" w:eastAsia="Times New Roman" w:hAnsi="Times New Roman" w:cs="Times New Roman"/>
              </w:rPr>
              <w:t xml:space="preserve">Arminius, </w:t>
            </w:r>
            <w:r w:rsidRPr="00AD7827">
              <w:rPr>
                <w:rFonts w:ascii="Times New Roman" w:eastAsia="Times New Roman" w:hAnsi="Times New Roman" w:cs="Times New Roman"/>
                <w:i/>
                <w:iCs/>
              </w:rPr>
              <w:t>Works</w:t>
            </w:r>
            <w:r>
              <w:rPr>
                <w:rFonts w:ascii="Times New Roman" w:eastAsia="Times New Roman" w:hAnsi="Times New Roman" w:cs="Times New Roman"/>
              </w:rPr>
              <w:t xml:space="preserve">: 3:263–278; </w:t>
            </w:r>
            <w:r w:rsidR="00B153F6">
              <w:rPr>
                <w:rFonts w:ascii="Times New Roman" w:eastAsia="Times New Roman" w:hAnsi="Times New Roman" w:cs="Times New Roman"/>
              </w:rPr>
              <w:t xml:space="preserve">Hoard, </w:t>
            </w:r>
            <w:r w:rsidR="00B153F6" w:rsidRPr="00B153F6">
              <w:rPr>
                <w:rFonts w:ascii="Times New Roman" w:eastAsia="Times New Roman" w:hAnsi="Times New Roman" w:cs="Times New Roman"/>
                <w:i/>
                <w:iCs/>
              </w:rPr>
              <w:t>God’s Love to Mankind</w:t>
            </w:r>
          </w:p>
        </w:tc>
      </w:tr>
      <w:tr w:rsidR="009D69D3" w14:paraId="1D5ED6FA" w14:textId="77777777">
        <w:trPr>
          <w:trHeight w:val="1140"/>
        </w:trPr>
        <w:tc>
          <w:tcPr>
            <w:tcW w:w="810" w:type="dxa"/>
          </w:tcPr>
          <w:p w14:paraId="74AFA111" w14:textId="77777777" w:rsidR="009D69D3" w:rsidRDefault="000460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440" w:type="dxa"/>
          </w:tcPr>
          <w:p w14:paraId="10C310F3" w14:textId="39634F49" w:rsidR="009D69D3" w:rsidRDefault="00A26B05">
            <w:pPr>
              <w:jc w:val="center"/>
              <w:rPr>
                <w:rFonts w:ascii="Times New Roman" w:eastAsia="Times New Roman" w:hAnsi="Times New Roman" w:cs="Times New Roman"/>
              </w:rPr>
            </w:pPr>
            <w:r>
              <w:rPr>
                <w:rFonts w:ascii="Times New Roman" w:eastAsia="Times New Roman" w:hAnsi="Times New Roman" w:cs="Times New Roman"/>
              </w:rPr>
              <w:t>TBD</w:t>
            </w:r>
          </w:p>
        </w:tc>
        <w:tc>
          <w:tcPr>
            <w:tcW w:w="3690" w:type="dxa"/>
          </w:tcPr>
          <w:p w14:paraId="266DF2DA" w14:textId="64A040D6" w:rsidR="009D69D3" w:rsidRPr="000949F1" w:rsidRDefault="00956498">
            <w:pPr>
              <w:rPr>
                <w:rFonts w:ascii="Times New Roman" w:eastAsia="Times New Roman" w:hAnsi="Times New Roman" w:cs="Times New Roman"/>
                <w:iCs/>
              </w:rPr>
            </w:pPr>
            <w:r>
              <w:rPr>
                <w:rFonts w:ascii="Times New Roman" w:eastAsia="Times New Roman" w:hAnsi="Times New Roman" w:cs="Times New Roman"/>
              </w:rPr>
              <w:t>Later Reformed: Davenant, Dordt, and Leiden Synopsis</w:t>
            </w:r>
          </w:p>
        </w:tc>
        <w:tc>
          <w:tcPr>
            <w:tcW w:w="3539" w:type="dxa"/>
          </w:tcPr>
          <w:p w14:paraId="630A4DFD" w14:textId="6D188242" w:rsidR="009D69D3" w:rsidRPr="00190447" w:rsidRDefault="00B153F6">
            <w:pPr>
              <w:rPr>
                <w:rFonts w:ascii="Times New Roman" w:eastAsia="Times New Roman" w:hAnsi="Times New Roman" w:cs="Times New Roman"/>
              </w:rPr>
            </w:pPr>
            <w:r>
              <w:rPr>
                <w:rFonts w:ascii="Times New Roman" w:eastAsia="Times New Roman" w:hAnsi="Times New Roman" w:cs="Times New Roman"/>
              </w:rPr>
              <w:t xml:space="preserve">Davenant, Prolegomena of </w:t>
            </w:r>
            <w:r w:rsidRPr="00B153F6">
              <w:rPr>
                <w:rFonts w:ascii="Times New Roman" w:eastAsia="Times New Roman" w:hAnsi="Times New Roman" w:cs="Times New Roman"/>
                <w:i/>
                <w:iCs/>
              </w:rPr>
              <w:t>De Praed</w:t>
            </w:r>
            <w:r>
              <w:rPr>
                <w:rFonts w:ascii="Times New Roman" w:eastAsia="Times New Roman" w:hAnsi="Times New Roman" w:cs="Times New Roman"/>
              </w:rPr>
              <w:t xml:space="preserve">., Canons of Dordt (First Main Doctrine), and </w:t>
            </w:r>
            <w:r w:rsidRPr="00B153F6">
              <w:rPr>
                <w:rFonts w:ascii="Times New Roman" w:eastAsia="Times New Roman" w:hAnsi="Times New Roman" w:cs="Times New Roman"/>
                <w:i/>
                <w:iCs/>
              </w:rPr>
              <w:t>Synopsis Purioris</w:t>
            </w:r>
            <w:r>
              <w:rPr>
                <w:rFonts w:ascii="Times New Roman" w:eastAsia="Times New Roman" w:hAnsi="Times New Roman" w:cs="Times New Roman"/>
              </w:rPr>
              <w:t>: 22–65</w:t>
            </w:r>
          </w:p>
        </w:tc>
      </w:tr>
      <w:tr w:rsidR="009D69D3" w14:paraId="26FD2C03" w14:textId="77777777">
        <w:trPr>
          <w:trHeight w:val="1080"/>
        </w:trPr>
        <w:tc>
          <w:tcPr>
            <w:tcW w:w="810" w:type="dxa"/>
          </w:tcPr>
          <w:p w14:paraId="5A69F628" w14:textId="77777777" w:rsidR="009D69D3" w:rsidRDefault="000460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440" w:type="dxa"/>
          </w:tcPr>
          <w:p w14:paraId="2E15455B" w14:textId="41C4BEFD" w:rsidR="009D69D3" w:rsidRDefault="00A26B05">
            <w:pPr>
              <w:jc w:val="center"/>
              <w:rPr>
                <w:rFonts w:ascii="Times New Roman" w:eastAsia="Times New Roman" w:hAnsi="Times New Roman" w:cs="Times New Roman"/>
              </w:rPr>
            </w:pPr>
            <w:r>
              <w:rPr>
                <w:rFonts w:ascii="Times New Roman" w:eastAsia="Times New Roman" w:hAnsi="Times New Roman" w:cs="Times New Roman"/>
              </w:rPr>
              <w:t>TBD</w:t>
            </w:r>
          </w:p>
        </w:tc>
        <w:tc>
          <w:tcPr>
            <w:tcW w:w="3690" w:type="dxa"/>
          </w:tcPr>
          <w:p w14:paraId="01129253" w14:textId="693D4B6C" w:rsidR="009D69D3" w:rsidRDefault="00956498">
            <w:pPr>
              <w:rPr>
                <w:rFonts w:ascii="Times New Roman" w:eastAsia="Times New Roman" w:hAnsi="Times New Roman" w:cs="Times New Roman"/>
              </w:rPr>
            </w:pPr>
            <w:r>
              <w:rPr>
                <w:rFonts w:ascii="Times New Roman" w:eastAsia="Times New Roman" w:hAnsi="Times New Roman" w:cs="Times New Roman"/>
                <w:iCs/>
              </w:rPr>
              <w:t>Roman Catholics: Becanus</w:t>
            </w:r>
          </w:p>
        </w:tc>
        <w:tc>
          <w:tcPr>
            <w:tcW w:w="3539" w:type="dxa"/>
          </w:tcPr>
          <w:p w14:paraId="40841A99" w14:textId="34E192A7" w:rsidR="009D69D3" w:rsidRDefault="00B153F6">
            <w:pPr>
              <w:rPr>
                <w:rFonts w:ascii="Times New Roman" w:eastAsia="Times New Roman" w:hAnsi="Times New Roman" w:cs="Times New Roman"/>
              </w:rPr>
            </w:pPr>
            <w:r>
              <w:rPr>
                <w:rFonts w:ascii="Times New Roman" w:eastAsia="Times New Roman" w:hAnsi="Times New Roman" w:cs="Times New Roman"/>
              </w:rPr>
              <w:t>TBD</w:t>
            </w:r>
          </w:p>
        </w:tc>
      </w:tr>
      <w:tr w:rsidR="009D69D3" w14:paraId="35FD5D45" w14:textId="77777777">
        <w:trPr>
          <w:trHeight w:val="820"/>
        </w:trPr>
        <w:tc>
          <w:tcPr>
            <w:tcW w:w="810" w:type="dxa"/>
          </w:tcPr>
          <w:p w14:paraId="598E3885" w14:textId="77777777" w:rsidR="009D69D3" w:rsidRDefault="000460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440" w:type="dxa"/>
          </w:tcPr>
          <w:p w14:paraId="401B2075" w14:textId="64CB83CC" w:rsidR="009D69D3" w:rsidRDefault="00A26B05">
            <w:pPr>
              <w:jc w:val="center"/>
              <w:rPr>
                <w:rFonts w:ascii="Times New Roman" w:eastAsia="Times New Roman" w:hAnsi="Times New Roman" w:cs="Times New Roman"/>
              </w:rPr>
            </w:pPr>
            <w:r>
              <w:rPr>
                <w:rFonts w:ascii="Times New Roman" w:eastAsia="Times New Roman" w:hAnsi="Times New Roman" w:cs="Times New Roman"/>
              </w:rPr>
              <w:t>TBD</w:t>
            </w:r>
          </w:p>
        </w:tc>
        <w:tc>
          <w:tcPr>
            <w:tcW w:w="3690" w:type="dxa"/>
          </w:tcPr>
          <w:p w14:paraId="6BB8EFAF" w14:textId="40FACDED" w:rsidR="009D69D3" w:rsidRDefault="00956498">
            <w:pPr>
              <w:rPr>
                <w:rFonts w:ascii="Times New Roman" w:eastAsia="Times New Roman" w:hAnsi="Times New Roman" w:cs="Times New Roman"/>
              </w:rPr>
            </w:pPr>
            <w:r>
              <w:rPr>
                <w:rFonts w:ascii="Times New Roman" w:eastAsia="Times New Roman" w:hAnsi="Times New Roman" w:cs="Times New Roman"/>
              </w:rPr>
              <w:t>Summary: Le Blanc</w:t>
            </w:r>
          </w:p>
        </w:tc>
        <w:tc>
          <w:tcPr>
            <w:tcW w:w="3539" w:type="dxa"/>
          </w:tcPr>
          <w:p w14:paraId="30CFFBD8" w14:textId="23ABCF0E" w:rsidR="009D69D3" w:rsidRPr="00310129" w:rsidRDefault="00B153F6">
            <w:pPr>
              <w:rPr>
                <w:rFonts w:ascii="Times New Roman" w:eastAsia="Times New Roman" w:hAnsi="Times New Roman" w:cs="Times New Roman"/>
              </w:rPr>
            </w:pPr>
            <w:r>
              <w:rPr>
                <w:rFonts w:ascii="Times New Roman" w:eastAsia="Times New Roman" w:hAnsi="Times New Roman" w:cs="Times New Roman"/>
              </w:rPr>
              <w:t>TBD</w:t>
            </w:r>
          </w:p>
        </w:tc>
      </w:tr>
    </w:tbl>
    <w:p w14:paraId="4FE9120F" w14:textId="77777777" w:rsidR="009D69D3" w:rsidRDefault="009D69D3"/>
    <w:sectPr w:rsidR="009D69D3">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288B9" w14:textId="77777777" w:rsidR="00F37A79" w:rsidRDefault="00F37A79">
      <w:pPr>
        <w:spacing w:after="0" w:line="240" w:lineRule="auto"/>
      </w:pPr>
      <w:r>
        <w:separator/>
      </w:r>
    </w:p>
  </w:endnote>
  <w:endnote w:type="continuationSeparator" w:id="0">
    <w:p w14:paraId="2EA4422B" w14:textId="77777777" w:rsidR="00F37A79" w:rsidRDefault="00F37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F3F4E" w14:textId="77777777" w:rsidR="00F37A79" w:rsidRDefault="00F37A79">
      <w:pPr>
        <w:spacing w:after="0" w:line="240" w:lineRule="auto"/>
      </w:pPr>
      <w:r>
        <w:separator/>
      </w:r>
    </w:p>
  </w:footnote>
  <w:footnote w:type="continuationSeparator" w:id="0">
    <w:p w14:paraId="239326F4" w14:textId="77777777" w:rsidR="00F37A79" w:rsidRDefault="00F37A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1F959" w14:textId="77777777" w:rsidR="009D69D3" w:rsidRDefault="009D69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5711D"/>
    <w:multiLevelType w:val="multilevel"/>
    <w:tmpl w:val="84181A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9D3"/>
    <w:rsid w:val="0004600D"/>
    <w:rsid w:val="00053B66"/>
    <w:rsid w:val="00065F19"/>
    <w:rsid w:val="00067898"/>
    <w:rsid w:val="000949F1"/>
    <w:rsid w:val="000C4EB1"/>
    <w:rsid w:val="00186FBB"/>
    <w:rsid w:val="00190447"/>
    <w:rsid w:val="00220FE5"/>
    <w:rsid w:val="0027437B"/>
    <w:rsid w:val="0028772E"/>
    <w:rsid w:val="002F0145"/>
    <w:rsid w:val="0030063F"/>
    <w:rsid w:val="00310129"/>
    <w:rsid w:val="00395E55"/>
    <w:rsid w:val="003A4CB4"/>
    <w:rsid w:val="003B2AF6"/>
    <w:rsid w:val="003D541D"/>
    <w:rsid w:val="004531F3"/>
    <w:rsid w:val="00487D45"/>
    <w:rsid w:val="004A5697"/>
    <w:rsid w:val="004A64A6"/>
    <w:rsid w:val="00530641"/>
    <w:rsid w:val="005477C2"/>
    <w:rsid w:val="00562F83"/>
    <w:rsid w:val="00583C60"/>
    <w:rsid w:val="00603705"/>
    <w:rsid w:val="00627E5E"/>
    <w:rsid w:val="00653492"/>
    <w:rsid w:val="00696A1B"/>
    <w:rsid w:val="006A343D"/>
    <w:rsid w:val="006B745A"/>
    <w:rsid w:val="006D0F1B"/>
    <w:rsid w:val="00710DB1"/>
    <w:rsid w:val="00730111"/>
    <w:rsid w:val="00740B17"/>
    <w:rsid w:val="00763F35"/>
    <w:rsid w:val="00776CB8"/>
    <w:rsid w:val="007953DF"/>
    <w:rsid w:val="007C0342"/>
    <w:rsid w:val="00813ED8"/>
    <w:rsid w:val="0083176A"/>
    <w:rsid w:val="00872345"/>
    <w:rsid w:val="0087288A"/>
    <w:rsid w:val="00877678"/>
    <w:rsid w:val="00886CFC"/>
    <w:rsid w:val="008A2972"/>
    <w:rsid w:val="008E0D85"/>
    <w:rsid w:val="00943F95"/>
    <w:rsid w:val="00956498"/>
    <w:rsid w:val="00976004"/>
    <w:rsid w:val="00977E30"/>
    <w:rsid w:val="00992A66"/>
    <w:rsid w:val="009A1DA9"/>
    <w:rsid w:val="009B052A"/>
    <w:rsid w:val="009B256A"/>
    <w:rsid w:val="009D1A9A"/>
    <w:rsid w:val="009D69D3"/>
    <w:rsid w:val="009E2FC6"/>
    <w:rsid w:val="009F0AC6"/>
    <w:rsid w:val="009F3BC4"/>
    <w:rsid w:val="00A05622"/>
    <w:rsid w:val="00A26B05"/>
    <w:rsid w:val="00A90A40"/>
    <w:rsid w:val="00AB3773"/>
    <w:rsid w:val="00AD7827"/>
    <w:rsid w:val="00B153F6"/>
    <w:rsid w:val="00B52DE3"/>
    <w:rsid w:val="00B8694B"/>
    <w:rsid w:val="00B93739"/>
    <w:rsid w:val="00C07DF9"/>
    <w:rsid w:val="00CB6F02"/>
    <w:rsid w:val="00CE41CB"/>
    <w:rsid w:val="00CF5103"/>
    <w:rsid w:val="00D02B73"/>
    <w:rsid w:val="00D10086"/>
    <w:rsid w:val="00D10BB2"/>
    <w:rsid w:val="00D15817"/>
    <w:rsid w:val="00D4411B"/>
    <w:rsid w:val="00D7106E"/>
    <w:rsid w:val="00DD6724"/>
    <w:rsid w:val="00DF4035"/>
    <w:rsid w:val="00E00F8C"/>
    <w:rsid w:val="00E40383"/>
    <w:rsid w:val="00E53A94"/>
    <w:rsid w:val="00E84D5E"/>
    <w:rsid w:val="00ED1EF4"/>
    <w:rsid w:val="00ED57B7"/>
    <w:rsid w:val="00EE52E3"/>
    <w:rsid w:val="00F00004"/>
    <w:rsid w:val="00F1080F"/>
    <w:rsid w:val="00F37A79"/>
    <w:rsid w:val="00FB7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AA337"/>
  <w15:docId w15:val="{79604EB3-2D49-374C-A319-E4B74F50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83176A"/>
    <w:rPr>
      <w:color w:val="0000FF" w:themeColor="hyperlink"/>
      <w:u w:val="single"/>
    </w:rPr>
  </w:style>
  <w:style w:type="character" w:styleId="UnresolvedMention">
    <w:name w:val="Unresolved Mention"/>
    <w:basedOn w:val="DefaultParagraphFont"/>
    <w:uiPriority w:val="99"/>
    <w:semiHidden/>
    <w:unhideWhenUsed/>
    <w:rsid w:val="008317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152432">
      <w:bodyDiv w:val="1"/>
      <w:marLeft w:val="0"/>
      <w:marRight w:val="0"/>
      <w:marTop w:val="0"/>
      <w:marBottom w:val="0"/>
      <w:divBdr>
        <w:top w:val="none" w:sz="0" w:space="0" w:color="auto"/>
        <w:left w:val="none" w:sz="0" w:space="0" w:color="auto"/>
        <w:bottom w:val="none" w:sz="0" w:space="0" w:color="auto"/>
        <w:right w:val="none" w:sz="0" w:space="0" w:color="auto"/>
      </w:divBdr>
    </w:div>
    <w:div w:id="403382280">
      <w:bodyDiv w:val="1"/>
      <w:marLeft w:val="0"/>
      <w:marRight w:val="0"/>
      <w:marTop w:val="0"/>
      <w:marBottom w:val="0"/>
      <w:divBdr>
        <w:top w:val="none" w:sz="0" w:space="0" w:color="auto"/>
        <w:left w:val="none" w:sz="0" w:space="0" w:color="auto"/>
        <w:bottom w:val="none" w:sz="0" w:space="0" w:color="auto"/>
        <w:right w:val="none" w:sz="0" w:space="0" w:color="auto"/>
      </w:divBdr>
    </w:div>
    <w:div w:id="657391714">
      <w:bodyDiv w:val="1"/>
      <w:marLeft w:val="0"/>
      <w:marRight w:val="0"/>
      <w:marTop w:val="0"/>
      <w:marBottom w:val="0"/>
      <w:divBdr>
        <w:top w:val="none" w:sz="0" w:space="0" w:color="auto"/>
        <w:left w:val="none" w:sz="0" w:space="0" w:color="auto"/>
        <w:bottom w:val="none" w:sz="0" w:space="0" w:color="auto"/>
        <w:right w:val="none" w:sz="0" w:space="0" w:color="auto"/>
      </w:divBdr>
    </w:div>
    <w:div w:id="923223067">
      <w:bodyDiv w:val="1"/>
      <w:marLeft w:val="0"/>
      <w:marRight w:val="0"/>
      <w:marTop w:val="0"/>
      <w:marBottom w:val="0"/>
      <w:divBdr>
        <w:top w:val="none" w:sz="0" w:space="0" w:color="auto"/>
        <w:left w:val="none" w:sz="0" w:space="0" w:color="auto"/>
        <w:bottom w:val="none" w:sz="0" w:space="0" w:color="auto"/>
        <w:right w:val="none" w:sz="0" w:space="0" w:color="auto"/>
      </w:divBdr>
    </w:div>
    <w:div w:id="1189754357">
      <w:bodyDiv w:val="1"/>
      <w:marLeft w:val="0"/>
      <w:marRight w:val="0"/>
      <w:marTop w:val="0"/>
      <w:marBottom w:val="0"/>
      <w:divBdr>
        <w:top w:val="none" w:sz="0" w:space="0" w:color="auto"/>
        <w:left w:val="none" w:sz="0" w:space="0" w:color="auto"/>
        <w:bottom w:val="none" w:sz="0" w:space="0" w:color="auto"/>
        <w:right w:val="none" w:sz="0" w:space="0" w:color="auto"/>
      </w:divBdr>
    </w:div>
    <w:div w:id="1225918405">
      <w:bodyDiv w:val="1"/>
      <w:marLeft w:val="0"/>
      <w:marRight w:val="0"/>
      <w:marTop w:val="0"/>
      <w:marBottom w:val="0"/>
      <w:divBdr>
        <w:top w:val="none" w:sz="0" w:space="0" w:color="auto"/>
        <w:left w:val="none" w:sz="0" w:space="0" w:color="auto"/>
        <w:bottom w:val="none" w:sz="0" w:space="0" w:color="auto"/>
        <w:right w:val="none" w:sz="0" w:space="0" w:color="auto"/>
      </w:divBdr>
    </w:div>
    <w:div w:id="1326012781">
      <w:bodyDiv w:val="1"/>
      <w:marLeft w:val="0"/>
      <w:marRight w:val="0"/>
      <w:marTop w:val="0"/>
      <w:marBottom w:val="0"/>
      <w:divBdr>
        <w:top w:val="none" w:sz="0" w:space="0" w:color="auto"/>
        <w:left w:val="none" w:sz="0" w:space="0" w:color="auto"/>
        <w:bottom w:val="none" w:sz="0" w:space="0" w:color="auto"/>
        <w:right w:val="none" w:sz="0" w:space="0" w:color="auto"/>
      </w:divBdr>
    </w:div>
    <w:div w:id="1523394955">
      <w:bodyDiv w:val="1"/>
      <w:marLeft w:val="0"/>
      <w:marRight w:val="0"/>
      <w:marTop w:val="0"/>
      <w:marBottom w:val="0"/>
      <w:divBdr>
        <w:top w:val="none" w:sz="0" w:space="0" w:color="auto"/>
        <w:left w:val="none" w:sz="0" w:space="0" w:color="auto"/>
        <w:bottom w:val="none" w:sz="0" w:space="0" w:color="auto"/>
        <w:right w:val="none" w:sz="0" w:space="0" w:color="auto"/>
      </w:divBdr>
      <w:divsChild>
        <w:div w:id="14580972">
          <w:marLeft w:val="0"/>
          <w:marRight w:val="0"/>
          <w:marTop w:val="0"/>
          <w:marBottom w:val="0"/>
          <w:divBdr>
            <w:top w:val="none" w:sz="0" w:space="0" w:color="auto"/>
            <w:left w:val="none" w:sz="0" w:space="0" w:color="auto"/>
            <w:bottom w:val="none" w:sz="0" w:space="0" w:color="auto"/>
            <w:right w:val="none" w:sz="0" w:space="0" w:color="auto"/>
          </w:divBdr>
        </w:div>
        <w:div w:id="621156419">
          <w:marLeft w:val="0"/>
          <w:marRight w:val="0"/>
          <w:marTop w:val="0"/>
          <w:marBottom w:val="0"/>
          <w:divBdr>
            <w:top w:val="none" w:sz="0" w:space="0" w:color="auto"/>
            <w:left w:val="none" w:sz="0" w:space="0" w:color="auto"/>
            <w:bottom w:val="none" w:sz="0" w:space="0" w:color="auto"/>
            <w:right w:val="none" w:sz="0" w:space="0" w:color="auto"/>
          </w:divBdr>
        </w:div>
      </w:divsChild>
    </w:div>
    <w:div w:id="1753160045">
      <w:bodyDiv w:val="1"/>
      <w:marLeft w:val="0"/>
      <w:marRight w:val="0"/>
      <w:marTop w:val="0"/>
      <w:marBottom w:val="0"/>
      <w:divBdr>
        <w:top w:val="none" w:sz="0" w:space="0" w:color="auto"/>
        <w:left w:val="none" w:sz="0" w:space="0" w:color="auto"/>
        <w:bottom w:val="none" w:sz="0" w:space="0" w:color="auto"/>
        <w:right w:val="none" w:sz="0" w:space="0" w:color="auto"/>
      </w:divBdr>
    </w:div>
    <w:div w:id="2146123225">
      <w:bodyDiv w:val="1"/>
      <w:marLeft w:val="0"/>
      <w:marRight w:val="0"/>
      <w:marTop w:val="0"/>
      <w:marBottom w:val="0"/>
      <w:divBdr>
        <w:top w:val="none" w:sz="0" w:space="0" w:color="auto"/>
        <w:left w:val="none" w:sz="0" w:space="0" w:color="auto"/>
        <w:bottom w:val="none" w:sz="0" w:space="0" w:color="auto"/>
        <w:right w:val="none" w:sz="0" w:space="0" w:color="auto"/>
      </w:divBdr>
      <w:divsChild>
        <w:div w:id="1978602483">
          <w:marLeft w:val="0"/>
          <w:marRight w:val="0"/>
          <w:marTop w:val="0"/>
          <w:marBottom w:val="0"/>
          <w:divBdr>
            <w:top w:val="none" w:sz="0" w:space="0" w:color="auto"/>
            <w:left w:val="none" w:sz="0" w:space="0" w:color="auto"/>
            <w:bottom w:val="none" w:sz="0" w:space="0" w:color="auto"/>
            <w:right w:val="none" w:sz="0" w:space="0" w:color="auto"/>
          </w:divBdr>
        </w:div>
        <w:div w:id="139454272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46772-1FEF-1C4C-B0A1-8E96A4A8D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Lynch</dc:creator>
  <cp:lastModifiedBy>Michael Lynch</cp:lastModifiedBy>
  <cp:revision>5</cp:revision>
  <dcterms:created xsi:type="dcterms:W3CDTF">2021-06-17T13:12:00Z</dcterms:created>
  <dcterms:modified xsi:type="dcterms:W3CDTF">2021-06-22T01:11:00Z</dcterms:modified>
</cp:coreProperties>
</file>